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095B0" w14:textId="45FFB073" w:rsidR="00B3718F" w:rsidRPr="00B3718F" w:rsidRDefault="00FD1153" w:rsidP="00277E89">
      <w:pPr>
        <w:pStyle w:val="Headlines"/>
        <w:ind w:left="142"/>
        <w:jc w:val="center"/>
        <w:sectPr w:rsidR="00B3718F" w:rsidRPr="00B3718F" w:rsidSect="00E5742D">
          <w:headerReference w:type="default" r:id="rId8"/>
          <w:footerReference w:type="default" r:id="rId9"/>
          <w:pgSz w:w="11906" w:h="16838"/>
          <w:pgMar w:top="4395" w:right="688" w:bottom="851" w:left="851" w:header="709" w:footer="441" w:gutter="0"/>
          <w:cols w:space="708"/>
          <w:docGrid w:linePitch="360"/>
        </w:sectPr>
      </w:pPr>
      <w:r>
        <w:rPr>
          <w:noProof/>
          <w:lang w:eastAsia="en-AU"/>
        </w:rPr>
        <mc:AlternateContent>
          <mc:Choice Requires="wps">
            <w:drawing>
              <wp:anchor distT="0" distB="0" distL="114300" distR="114300" simplePos="0" relativeHeight="251659264" behindDoc="0" locked="0" layoutInCell="1" allowOverlap="1" wp14:anchorId="40D095CC" wp14:editId="40D095CD">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40D095DC" w14:textId="77777777" w:rsidR="00D820B9" w:rsidRDefault="00D820B9" w:rsidP="00FD1153">
                            <w:r>
                              <w:rPr>
                                <w:noProof/>
                                <w:lang w:eastAsia="en-AU"/>
                              </w:rPr>
                              <w:drawing>
                                <wp:inline distT="0" distB="0" distL="0" distR="0" wp14:anchorId="40D095DD" wp14:editId="40D095DE">
                                  <wp:extent cx="2854800" cy="525600"/>
                                  <wp:effectExtent l="0" t="0" r="3175" b="8255"/>
                                  <wp:docPr id="5" name="Picture 5"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095CC" id="_x0000_t202" coordsize="21600,21600" o:spt="202" path="m,l,21600r21600,l21600,xe">
                <v:stroke joinstyle="miter"/>
                <v:path gradientshapeok="t" o:connecttype="rect"/>
              </v:shapetype>
              <v:shape id="Text Box 2" o:spid="_x0000_s1026" type="#_x0000_t202" style="position:absolute;left:0;text-align:left;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IN4HgIAAB0EAAAOAAAAZHJzL2Uyb0RvYy54bWysU9uO2yAQfa/Uf0C8N3ayyV6sOKtttqkq&#10;bS/Sbj8AY2yjAkOBxE6/fgfszabtW1Ue0MDMHM6cGda3g1bkIJyXYEo6n+WUCMOhlqYt6fen3btr&#10;SnxgpmYKjCjpUXh6u3n7Zt3bQiygA1ULRxDE+KK3Je1CsEWWed4JzfwMrDDobMBpFvDo2qx2rEd0&#10;rbJFnl9mPbjaOuDCe7y9H510k/CbRvDwtWm8CESVFLmFtLu0V3HPNmtWtI7ZTvKJBvsHFppJg4+e&#10;oO5ZYGTv5F9QWnIHHpow46AzaBrJRaoBq5nnf1Tz2DErUi0ojrcnmfz/g+VfDt8ckXVJL/IrSgzT&#10;2KQnMQTyHgayiPr01hcY9mgxMAx4jX1OtXr7APyHJwa2HTOtuHMO+k6wGvnNY2Z2ljri+AhS9Z+h&#10;xmfYPkACGhqno3goB0F07NPx1JtIhePlRX6Z46KEo+8KW492fIIVL9nW+fBRgCbRKKnD3id0dnjw&#10;YQx9CYmPeVCy3kml0sG11VY5cmA4J7u0JvTfwpQhfUlvVotVQjYQ8xGaFVoGnGMldUmvI7dpsqIa&#10;H0ydQgKTarSRtDKTPFGRUZswVAMGRs0qqI8olINxXvF/odGB+0VJj7NaUv9zz5ygRH0yKPbNfLmM&#10;w50OyxWqQ4k791TnHmY4QpU0UDKa25A+RCzDwB02pZFJr1cmE1ecwaT49F/ikJ+fU9Trr948AwAA&#10;//8DAFBLAwQUAAYACAAAACEA5W0HRd0AAAAJAQAADwAAAGRycy9kb3ducmV2LnhtbEyPzU7DQAyE&#10;70i8w8pIXBDdUDUNCdlUUAnEtT8P4CRuEpH1Rtltk759zQlOtjWj8Tf5Zra9utDoO8cGXhYRKOLK&#10;1R03Bo6Hz+dXUD4g19g7JgNX8rAp7u9yzGo38Y4u+9AoCWGfoYE2hCHT2lctWfQLNxCLdnKjxSDn&#10;2Oh6xEnCba+XUbTWFjuWDy0OtG2p+tmfrYHT9/QUp1P5FY7JbrX+wC4p3dWYx4f5/Q1UoDn8meEX&#10;X9ChEKbSnbn2qjeQRKk4ZaYrUKLH8VKqlGJMZdFFrv83KG4AAAD//wMAUEsBAi0AFAAGAAgAAAAh&#10;ALaDOJL+AAAA4QEAABMAAAAAAAAAAAAAAAAAAAAAAFtDb250ZW50X1R5cGVzXS54bWxQSwECLQAU&#10;AAYACAAAACEAOP0h/9YAAACUAQAACwAAAAAAAAAAAAAAAAAvAQAAX3JlbHMvLnJlbHNQSwECLQAU&#10;AAYACAAAACEAXbSDeB4CAAAdBAAADgAAAAAAAAAAAAAAAAAuAgAAZHJzL2Uyb0RvYy54bWxQSwEC&#10;LQAUAAYACAAAACEA5W0HRd0AAAAJAQAADwAAAAAAAAAAAAAAAAB4BAAAZHJzL2Rvd25yZXYueG1s&#10;UEsFBgAAAAAEAAQA8wAAAIIFAAAAAA==&#10;" stroked="f">
                <v:textbox>
                  <w:txbxContent>
                    <w:p w14:paraId="40D095DC" w14:textId="77777777" w:rsidR="00D820B9" w:rsidRDefault="00D820B9" w:rsidP="00FD1153">
                      <w:r>
                        <w:rPr>
                          <w:noProof/>
                          <w:lang w:eastAsia="en-AU"/>
                        </w:rPr>
                        <w:drawing>
                          <wp:inline distT="0" distB="0" distL="0" distR="0" wp14:anchorId="40D095DD" wp14:editId="40D095DE">
                            <wp:extent cx="2854800" cy="525600"/>
                            <wp:effectExtent l="0" t="0" r="3175" b="8255"/>
                            <wp:docPr id="5" name="Picture 5"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r w:rsidR="00E5742D">
        <w:t>A</w:t>
      </w:r>
      <w:r w:rsidR="00277E89">
        <w:t xml:space="preserve">pplication for Approval of a Committee under the </w:t>
      </w:r>
      <w:r w:rsidR="00277E89" w:rsidRPr="00277E89">
        <w:rPr>
          <w:i/>
        </w:rPr>
        <w:t>Health Services (Quality Improvement) A</w:t>
      </w:r>
      <w:r w:rsidR="00277E89">
        <w:rPr>
          <w:i/>
        </w:rPr>
        <w:t>ct 1994</w:t>
      </w:r>
    </w:p>
    <w:p w14:paraId="22BE0ACC" w14:textId="77777777" w:rsidR="00277E89" w:rsidRPr="0026514D" w:rsidRDefault="00277E89" w:rsidP="00277E89">
      <w:pPr>
        <w:rPr>
          <w:rFonts w:cs="Arial"/>
        </w:rPr>
      </w:pPr>
      <w:r w:rsidRPr="0026514D">
        <w:rPr>
          <w:rFonts w:cs="Arial"/>
        </w:rPr>
        <w:lastRenderedPageBreak/>
        <w:t xml:space="preserve">The purpose of this form, which is authorised by regulation 4(2) of the Health Services (Quality Improvement) Regulation 1995, is to enable an application to be made to the Minister for Health.  It also allows information to be provided to the Minister and Health Department officers who will consider it for the purposes of assessing whether a Quality Improvement Committee (however titled) should be approved under section 7(1) of the </w:t>
      </w:r>
      <w:r w:rsidRPr="00277E89">
        <w:rPr>
          <w:rFonts w:cs="Arial"/>
          <w:i/>
        </w:rPr>
        <w:t>Health Services (Quality Improvement) Act 1994</w:t>
      </w:r>
      <w:r w:rsidRPr="0026514D">
        <w:rPr>
          <w:rFonts w:cs="Arial"/>
        </w:rPr>
        <w:t>.  This form is intended for this purpose alone.</w:t>
      </w:r>
    </w:p>
    <w:p w14:paraId="6FB0F66B" w14:textId="77777777" w:rsidR="00277E89" w:rsidRPr="0026514D" w:rsidRDefault="00277E89" w:rsidP="00277E89">
      <w:pPr>
        <w:rPr>
          <w:rFonts w:cs="Arial"/>
        </w:rPr>
      </w:pPr>
    </w:p>
    <w:p w14:paraId="24140600" w14:textId="0CE41FBE" w:rsidR="00277E89" w:rsidRPr="0026514D" w:rsidRDefault="00277E89" w:rsidP="00277E89">
      <w:pPr>
        <w:rPr>
          <w:rFonts w:cs="Arial"/>
        </w:rPr>
      </w:pPr>
      <w:r w:rsidRPr="0026514D">
        <w:rPr>
          <w:rFonts w:cs="Arial"/>
        </w:rPr>
        <w:t>Any statement in this application form should not be relied upon as necessarily an accurate or full statement of the relevant law.  Copies of the legislation and regulations can be obtained from:</w:t>
      </w:r>
    </w:p>
    <w:p w14:paraId="2F36F9C1" w14:textId="77777777" w:rsidR="00277E89" w:rsidRPr="0026514D" w:rsidRDefault="00277E89" w:rsidP="00277E89">
      <w:pPr>
        <w:rPr>
          <w:rFonts w:cs="Arial"/>
        </w:rPr>
      </w:pPr>
      <w:r w:rsidRPr="0026514D">
        <w:rPr>
          <w:rFonts w:cs="Arial"/>
        </w:rPr>
        <w:t>State Law Publisher</w:t>
      </w:r>
    </w:p>
    <w:p w14:paraId="1986AC3E" w14:textId="20C3152D" w:rsidR="00277E89" w:rsidRPr="0026514D" w:rsidRDefault="005A672C" w:rsidP="00277E89">
      <w:pPr>
        <w:rPr>
          <w:rFonts w:cs="Arial"/>
        </w:rPr>
      </w:pPr>
      <w:r w:rsidRPr="005A672C">
        <w:rPr>
          <w:rFonts w:cs="Arial"/>
        </w:rPr>
        <w:t>Dumas House, 2 Havelock Street, West Perth</w:t>
      </w:r>
    </w:p>
    <w:p w14:paraId="65DEBC5D" w14:textId="66822E0D" w:rsidR="005A672C" w:rsidRDefault="005A672C" w:rsidP="00277E89">
      <w:pPr>
        <w:rPr>
          <w:rFonts w:cs="Arial"/>
        </w:rPr>
      </w:pPr>
      <w:r>
        <w:rPr>
          <w:rFonts w:cs="Arial"/>
        </w:rPr>
        <w:t xml:space="preserve">Website: </w:t>
      </w:r>
      <w:hyperlink r:id="rId12" w:history="1">
        <w:r w:rsidRPr="007D3CD9">
          <w:rPr>
            <w:rStyle w:val="Hyperlink"/>
            <w:rFonts w:cs="Arial"/>
          </w:rPr>
          <w:t>https://www.slp.wa.gov.au/options/orders.htm</w:t>
        </w:r>
      </w:hyperlink>
    </w:p>
    <w:p w14:paraId="767D105E" w14:textId="5D96C55B" w:rsidR="00277E89" w:rsidRDefault="00277E89" w:rsidP="00277E89">
      <w:pPr>
        <w:rPr>
          <w:rFonts w:cs="Arial"/>
        </w:rPr>
      </w:pPr>
      <w:r w:rsidRPr="0026514D">
        <w:rPr>
          <w:rFonts w:cs="Arial"/>
        </w:rPr>
        <w:t xml:space="preserve">Telephone:  </w:t>
      </w:r>
      <w:r w:rsidR="005A672C">
        <w:rPr>
          <w:rFonts w:cs="Arial"/>
        </w:rPr>
        <w:t>08 6552 6000</w:t>
      </w:r>
      <w:r w:rsidRPr="0026514D">
        <w:rPr>
          <w:rFonts w:cs="Arial"/>
        </w:rPr>
        <w:tab/>
      </w:r>
      <w:r w:rsidR="005A672C">
        <w:rPr>
          <w:rFonts w:cs="Arial"/>
        </w:rPr>
        <w:t xml:space="preserve">email </w:t>
      </w:r>
      <w:hyperlink r:id="rId13" w:history="1">
        <w:r w:rsidR="005A672C" w:rsidRPr="007D3CD9">
          <w:rPr>
            <w:rStyle w:val="Hyperlink"/>
            <w:rFonts w:cs="Arial"/>
          </w:rPr>
          <w:t>sales@dpc.wa.gov.au</w:t>
        </w:r>
      </w:hyperlink>
    </w:p>
    <w:p w14:paraId="6BC4D2E7" w14:textId="77777777" w:rsidR="005A672C" w:rsidRPr="0026514D" w:rsidRDefault="005A672C" w:rsidP="00277E89">
      <w:pPr>
        <w:rPr>
          <w:rFonts w:cs="Arial"/>
        </w:rPr>
      </w:pPr>
    </w:p>
    <w:p w14:paraId="36E9D7B4" w14:textId="77777777" w:rsidR="00277E89" w:rsidRPr="0026514D" w:rsidRDefault="00277E89" w:rsidP="00277E89">
      <w:pPr>
        <w:rPr>
          <w:rFonts w:cs="Arial"/>
        </w:rPr>
      </w:pPr>
    </w:p>
    <w:p w14:paraId="40D095C9" w14:textId="5E77A7E1" w:rsidR="00277E89" w:rsidRDefault="00277E89" w:rsidP="00277E89">
      <w:pPr>
        <w:rPr>
          <w:rFonts w:cs="Arial"/>
          <w:b/>
        </w:rPr>
      </w:pPr>
      <w:r w:rsidRPr="005F6BAF">
        <w:rPr>
          <w:rFonts w:cs="Arial"/>
          <w:b/>
        </w:rPr>
        <w:t>It is essential that applicants complete all questions in Part I and Part II.</w:t>
      </w:r>
      <w:r>
        <w:rPr>
          <w:rFonts w:cs="Arial"/>
          <w:b/>
        </w:rPr>
        <w:t xml:space="preserve"> </w:t>
      </w:r>
    </w:p>
    <w:p w14:paraId="2F7051B5" w14:textId="77777777" w:rsidR="00277E89" w:rsidRDefault="00277E89">
      <w:pPr>
        <w:spacing w:after="0"/>
        <w:rPr>
          <w:rFonts w:cs="Arial"/>
          <w:b/>
        </w:rPr>
      </w:pPr>
      <w:r>
        <w:rPr>
          <w:rFonts w:cs="Arial"/>
          <w:b/>
        </w:rPr>
        <w:br w:type="page"/>
      </w:r>
    </w:p>
    <w:p w14:paraId="42EECE93" w14:textId="76923934" w:rsidR="00375931" w:rsidRDefault="00571CE0" w:rsidP="00277E89">
      <w:pPr>
        <w:pStyle w:val="Heading1"/>
        <w:rPr>
          <w:i/>
        </w:rPr>
      </w:pPr>
      <w:r>
        <w:lastRenderedPageBreak/>
        <w:t xml:space="preserve">Application for Approval of a Committee under the </w:t>
      </w:r>
      <w:r w:rsidRPr="00571CE0">
        <w:rPr>
          <w:i/>
        </w:rPr>
        <w:t>Health Services (Quality Improvement)</w:t>
      </w:r>
      <w:r>
        <w:rPr>
          <w:i/>
        </w:rPr>
        <w:t xml:space="preserve"> </w:t>
      </w:r>
      <w:r w:rsidRPr="00571CE0">
        <w:rPr>
          <w:i/>
        </w:rPr>
        <w:t>Act 1994</w:t>
      </w:r>
    </w:p>
    <w:p w14:paraId="7534B4CD" w14:textId="77777777" w:rsidR="00571CE0" w:rsidRDefault="00571CE0" w:rsidP="00571CE0"/>
    <w:p w14:paraId="0209176F" w14:textId="5DE3B5CF" w:rsidR="00571CE0" w:rsidRDefault="00571CE0" w:rsidP="00571CE0">
      <w:pPr>
        <w:pStyle w:val="Heading1"/>
        <w:pBdr>
          <w:bottom w:val="single" w:sz="4" w:space="1" w:color="auto"/>
        </w:pBdr>
      </w:pPr>
      <w:r>
        <w:t>Part I</w:t>
      </w:r>
    </w:p>
    <w:p w14:paraId="7B540C8C" w14:textId="2378A952" w:rsidR="00571CE0" w:rsidRPr="00FC262D" w:rsidRDefault="00571CE0" w:rsidP="00571CE0">
      <w:pPr>
        <w:rPr>
          <w:rFonts w:cs="Arial"/>
          <w:szCs w:val="24"/>
        </w:rPr>
      </w:pPr>
      <w:r w:rsidRPr="00FC262D">
        <w:rPr>
          <w:rFonts w:cs="Arial"/>
          <w:szCs w:val="24"/>
        </w:rPr>
        <w:t>To determine whether the Quality Improvement Committee (however named) is eligible to be considered for approval by the Hon Minister for Health under the above Act, please answer the following questions:</w:t>
      </w:r>
    </w:p>
    <w:p w14:paraId="039C8C49" w14:textId="6C5EDEE4" w:rsidR="00571CE0" w:rsidRPr="00FC262D" w:rsidRDefault="00571CE0" w:rsidP="00571CE0">
      <w:pPr>
        <w:numPr>
          <w:ilvl w:val="0"/>
          <w:numId w:val="9"/>
        </w:numPr>
        <w:spacing w:after="0"/>
        <w:rPr>
          <w:rFonts w:cs="Arial"/>
          <w:szCs w:val="24"/>
        </w:rPr>
      </w:pPr>
      <w:r w:rsidRPr="00FC262D">
        <w:rPr>
          <w:rFonts w:cs="Arial"/>
          <w:szCs w:val="24"/>
        </w:rPr>
        <w:t>Is the Committee established in accordance with the rules or official procedures of the governing body? (NB – see section 6 of the Act for the definition of ‘governing body’)</w:t>
      </w:r>
    </w:p>
    <w:p w14:paraId="27BE6FAA" w14:textId="03B8E84F" w:rsidR="00571CE0" w:rsidRPr="00FC262D" w:rsidRDefault="00571CE0" w:rsidP="00571CE0">
      <w:pPr>
        <w:ind w:firstLine="360"/>
        <w:rPr>
          <w:rFonts w:cs="Arial"/>
          <w:szCs w:val="24"/>
        </w:rPr>
      </w:pPr>
    </w:p>
    <w:p w14:paraId="413122ED" w14:textId="77777777" w:rsidR="00571CE0" w:rsidRPr="00FC262D" w:rsidRDefault="00571CE0" w:rsidP="00571CE0">
      <w:pPr>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1515A761" w14:textId="34D194EB" w:rsidR="00571CE0" w:rsidRPr="00FC262D" w:rsidRDefault="00571CE0" w:rsidP="00571CE0">
      <w:pPr>
        <w:ind w:firstLine="360"/>
        <w:rPr>
          <w:rFonts w:cs="Arial"/>
          <w:szCs w:val="24"/>
        </w:rPr>
      </w:pPr>
      <w:r w:rsidRPr="00FC262D">
        <w:rPr>
          <w:rFonts w:cs="Arial"/>
          <w:szCs w:val="24"/>
        </w:rPr>
        <w:t>Date Established: _____________</w:t>
      </w:r>
      <w:r w:rsidRPr="00FC262D">
        <w:rPr>
          <w:rFonts w:cs="Arial"/>
          <w:szCs w:val="24"/>
        </w:rPr>
        <w:tab/>
        <w:t>Governing Body: ______________________________</w:t>
      </w:r>
    </w:p>
    <w:p w14:paraId="37B72410" w14:textId="77777777" w:rsidR="00571CE0" w:rsidRPr="00FC262D" w:rsidRDefault="00571CE0" w:rsidP="00571CE0">
      <w:pPr>
        <w:spacing w:after="0"/>
        <w:rPr>
          <w:rFonts w:cs="Arial"/>
          <w:szCs w:val="24"/>
        </w:rPr>
      </w:pPr>
    </w:p>
    <w:p w14:paraId="7AC30070" w14:textId="77777777" w:rsidR="00571CE0" w:rsidRPr="00FC262D" w:rsidRDefault="00571CE0" w:rsidP="00571CE0">
      <w:pPr>
        <w:numPr>
          <w:ilvl w:val="0"/>
          <w:numId w:val="9"/>
        </w:numPr>
        <w:spacing w:after="0"/>
        <w:rPr>
          <w:rFonts w:cs="Arial"/>
          <w:szCs w:val="24"/>
        </w:rPr>
      </w:pPr>
      <w:r w:rsidRPr="00FC262D">
        <w:rPr>
          <w:rFonts w:cs="Arial"/>
          <w:szCs w:val="24"/>
        </w:rPr>
        <w:t>Does each member of the Committee have training and experience appropriate to the services to be assessed and evaluated?</w:t>
      </w:r>
    </w:p>
    <w:p w14:paraId="25F4BE7A" w14:textId="77777777" w:rsidR="00571CE0" w:rsidRPr="00FC262D" w:rsidRDefault="00571CE0" w:rsidP="00571CE0">
      <w:pPr>
        <w:ind w:left="426"/>
        <w:rPr>
          <w:rFonts w:cs="Arial"/>
          <w:szCs w:val="24"/>
        </w:rPr>
      </w:pPr>
    </w:p>
    <w:p w14:paraId="393C167A" w14:textId="77777777" w:rsidR="00571CE0" w:rsidRPr="00FC262D" w:rsidRDefault="00571CE0" w:rsidP="00571CE0">
      <w:pPr>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51371D16" w14:textId="77777777" w:rsidR="00571CE0" w:rsidRPr="00FC262D" w:rsidRDefault="00571CE0" w:rsidP="00571CE0">
      <w:pPr>
        <w:spacing w:after="0"/>
        <w:rPr>
          <w:rFonts w:cs="Arial"/>
          <w:szCs w:val="24"/>
        </w:rPr>
      </w:pPr>
    </w:p>
    <w:p w14:paraId="4A63BBDE" w14:textId="77777777" w:rsidR="00571CE0" w:rsidRPr="00FC262D" w:rsidRDefault="00571CE0" w:rsidP="00571CE0">
      <w:pPr>
        <w:numPr>
          <w:ilvl w:val="0"/>
          <w:numId w:val="9"/>
        </w:numPr>
        <w:spacing w:after="0"/>
        <w:rPr>
          <w:rFonts w:cs="Arial"/>
          <w:szCs w:val="24"/>
        </w:rPr>
      </w:pPr>
      <w:r w:rsidRPr="00FC262D">
        <w:rPr>
          <w:rFonts w:cs="Arial"/>
          <w:szCs w:val="24"/>
        </w:rPr>
        <w:t>Do the functions of the Committee include:</w:t>
      </w:r>
    </w:p>
    <w:p w14:paraId="6F2B1C8C" w14:textId="77777777" w:rsidR="00571CE0" w:rsidRPr="00FC262D" w:rsidRDefault="00571CE0" w:rsidP="00571CE0">
      <w:pPr>
        <w:ind w:left="426"/>
        <w:rPr>
          <w:rFonts w:cs="Arial"/>
          <w:szCs w:val="24"/>
        </w:rPr>
      </w:pPr>
    </w:p>
    <w:p w14:paraId="63F30C16" w14:textId="77777777" w:rsidR="00571CE0" w:rsidRPr="00FC262D" w:rsidRDefault="00571CE0" w:rsidP="00571CE0">
      <w:pPr>
        <w:numPr>
          <w:ilvl w:val="0"/>
          <w:numId w:val="8"/>
        </w:numPr>
        <w:spacing w:after="0"/>
        <w:rPr>
          <w:rFonts w:cs="Arial"/>
          <w:szCs w:val="24"/>
        </w:rPr>
      </w:pPr>
      <w:r w:rsidRPr="00FC262D">
        <w:rPr>
          <w:rFonts w:cs="Arial"/>
          <w:szCs w:val="24"/>
        </w:rPr>
        <w:t>the assessment and evaluation of the quality of health services, including the review of clinical practices?</w:t>
      </w:r>
    </w:p>
    <w:p w14:paraId="7E23911D" w14:textId="77777777" w:rsidR="00571CE0" w:rsidRPr="00FC262D" w:rsidRDefault="00571CE0" w:rsidP="00571CE0">
      <w:pPr>
        <w:numPr>
          <w:ilvl w:val="0"/>
          <w:numId w:val="8"/>
        </w:numPr>
        <w:spacing w:after="0"/>
        <w:rPr>
          <w:rFonts w:cs="Arial"/>
          <w:szCs w:val="24"/>
        </w:rPr>
      </w:pPr>
      <w:r w:rsidRPr="00FC262D">
        <w:rPr>
          <w:rFonts w:cs="Arial"/>
          <w:szCs w:val="24"/>
        </w:rPr>
        <w:t>the reporting and making of recommendations to the governing body concerning health services?</w:t>
      </w:r>
    </w:p>
    <w:p w14:paraId="3582FFAB" w14:textId="77777777" w:rsidR="00571CE0" w:rsidRPr="00FC262D" w:rsidRDefault="00571CE0" w:rsidP="00571CE0">
      <w:pPr>
        <w:numPr>
          <w:ilvl w:val="0"/>
          <w:numId w:val="8"/>
        </w:numPr>
        <w:spacing w:after="0"/>
        <w:rPr>
          <w:rFonts w:cs="Arial"/>
          <w:szCs w:val="24"/>
        </w:rPr>
      </w:pPr>
      <w:r w:rsidRPr="00FC262D">
        <w:rPr>
          <w:rFonts w:cs="Arial"/>
          <w:szCs w:val="24"/>
        </w:rPr>
        <w:t>the monitoring and implementation of those recommendations?</w:t>
      </w:r>
    </w:p>
    <w:p w14:paraId="7D971FCE" w14:textId="77777777" w:rsidR="00571CE0" w:rsidRPr="00FC262D" w:rsidRDefault="00571CE0" w:rsidP="00571CE0">
      <w:pPr>
        <w:ind w:left="360"/>
        <w:rPr>
          <w:rFonts w:cs="Arial"/>
          <w:szCs w:val="24"/>
        </w:rPr>
      </w:pPr>
    </w:p>
    <w:p w14:paraId="29AC1620" w14:textId="77777777" w:rsidR="00571CE0" w:rsidRPr="00FC262D" w:rsidRDefault="00571CE0" w:rsidP="00571CE0">
      <w:pPr>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49D99FDE" w14:textId="77777777" w:rsidR="00571CE0" w:rsidRPr="00FC262D" w:rsidRDefault="00571CE0" w:rsidP="00571CE0">
      <w:pPr>
        <w:spacing w:after="0"/>
        <w:ind w:left="360"/>
        <w:rPr>
          <w:rFonts w:cs="Arial"/>
          <w:szCs w:val="24"/>
        </w:rPr>
      </w:pPr>
    </w:p>
    <w:p w14:paraId="3CD6E41C" w14:textId="77777777" w:rsidR="00571CE0" w:rsidRPr="00FC262D" w:rsidRDefault="00571CE0" w:rsidP="00571CE0">
      <w:pPr>
        <w:numPr>
          <w:ilvl w:val="0"/>
          <w:numId w:val="9"/>
        </w:numPr>
        <w:spacing w:after="0"/>
        <w:rPr>
          <w:rFonts w:cs="Arial"/>
          <w:szCs w:val="24"/>
        </w:rPr>
      </w:pPr>
      <w:r w:rsidRPr="00FC262D">
        <w:rPr>
          <w:rFonts w:cs="Arial"/>
          <w:szCs w:val="24"/>
        </w:rPr>
        <w:t>Will the performance of those functions be facilitated by the provision of immunities and protections afforded by the Act?</w:t>
      </w:r>
    </w:p>
    <w:p w14:paraId="1AF9E58F" w14:textId="77777777" w:rsidR="00571CE0" w:rsidRPr="00FC262D" w:rsidRDefault="00571CE0" w:rsidP="00571CE0">
      <w:pPr>
        <w:ind w:left="426"/>
        <w:rPr>
          <w:rFonts w:cs="Arial"/>
          <w:szCs w:val="24"/>
        </w:rPr>
      </w:pPr>
    </w:p>
    <w:p w14:paraId="7FE85B30" w14:textId="77777777" w:rsidR="00571CE0" w:rsidRPr="00FC262D" w:rsidRDefault="00571CE0" w:rsidP="00571CE0">
      <w:pPr>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0FFF4224" w14:textId="77777777" w:rsidR="00571CE0" w:rsidRPr="00FC262D" w:rsidRDefault="00571CE0" w:rsidP="00571CE0">
      <w:pPr>
        <w:spacing w:after="0"/>
        <w:rPr>
          <w:rFonts w:cs="Arial"/>
          <w:szCs w:val="24"/>
        </w:rPr>
      </w:pPr>
    </w:p>
    <w:p w14:paraId="4E9922BD" w14:textId="77777777" w:rsidR="00571CE0" w:rsidRPr="00FC262D" w:rsidRDefault="00571CE0" w:rsidP="00571CE0">
      <w:pPr>
        <w:numPr>
          <w:ilvl w:val="0"/>
          <w:numId w:val="9"/>
        </w:numPr>
        <w:spacing w:after="0"/>
        <w:rPr>
          <w:rFonts w:cs="Arial"/>
          <w:szCs w:val="24"/>
        </w:rPr>
      </w:pPr>
      <w:r w:rsidRPr="00FC262D">
        <w:rPr>
          <w:rFonts w:cs="Arial"/>
          <w:szCs w:val="24"/>
        </w:rPr>
        <w:t>Is it in the public interest to restrict disclosure of information compiled by the Committee in the course of the performance of those functions?</w:t>
      </w:r>
    </w:p>
    <w:p w14:paraId="63D68752" w14:textId="77777777" w:rsidR="00571CE0" w:rsidRPr="00FC262D" w:rsidRDefault="00571CE0" w:rsidP="00571CE0">
      <w:pPr>
        <w:ind w:left="426"/>
        <w:rPr>
          <w:rFonts w:cs="Arial"/>
          <w:szCs w:val="24"/>
        </w:rPr>
      </w:pPr>
    </w:p>
    <w:p w14:paraId="38124CC0" w14:textId="77777777" w:rsidR="00571CE0" w:rsidRPr="00FC262D" w:rsidRDefault="00571CE0" w:rsidP="00571CE0">
      <w:pPr>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3117342C" w14:textId="77777777" w:rsidR="00571CE0" w:rsidRPr="00FC262D" w:rsidRDefault="00571CE0" w:rsidP="00571CE0">
      <w:pPr>
        <w:rPr>
          <w:rFonts w:cs="Arial"/>
          <w:szCs w:val="24"/>
        </w:rPr>
      </w:pPr>
    </w:p>
    <w:p w14:paraId="62394E54" w14:textId="27676E04" w:rsidR="00571CE0" w:rsidRPr="00FC262D" w:rsidRDefault="00571CE0" w:rsidP="00571CE0">
      <w:pPr>
        <w:rPr>
          <w:rFonts w:cs="Arial"/>
          <w:b/>
          <w:szCs w:val="24"/>
        </w:rPr>
      </w:pPr>
      <w:r w:rsidRPr="00FC262D">
        <w:rPr>
          <w:rFonts w:cs="Arial"/>
          <w:b/>
          <w:szCs w:val="24"/>
        </w:rPr>
        <w:t>If the Committee satisfies the questions</w:t>
      </w:r>
      <w:r w:rsidR="00D820B9" w:rsidRPr="00FC262D">
        <w:rPr>
          <w:rFonts w:cs="Arial"/>
          <w:b/>
          <w:szCs w:val="24"/>
        </w:rPr>
        <w:t xml:space="preserve"> in Part I</w:t>
      </w:r>
      <w:r w:rsidRPr="00FC262D">
        <w:rPr>
          <w:rFonts w:cs="Arial"/>
          <w:b/>
          <w:szCs w:val="24"/>
        </w:rPr>
        <w:t>, please complete the rest of the form.  If not, the Committee cannot generally be covered by the legislation.</w:t>
      </w:r>
    </w:p>
    <w:p w14:paraId="29C07612" w14:textId="77777777" w:rsidR="00D820B9" w:rsidRDefault="00D820B9" w:rsidP="00D820B9">
      <w:pPr>
        <w:pStyle w:val="Heading1"/>
        <w:rPr>
          <w:i/>
        </w:rPr>
      </w:pPr>
      <w:r>
        <w:lastRenderedPageBreak/>
        <w:t xml:space="preserve">Application for Approval of a Committee under the </w:t>
      </w:r>
      <w:r w:rsidRPr="00571CE0">
        <w:rPr>
          <w:i/>
        </w:rPr>
        <w:t>Health Services (Quality Improvement)</w:t>
      </w:r>
      <w:r>
        <w:rPr>
          <w:i/>
        </w:rPr>
        <w:t xml:space="preserve"> </w:t>
      </w:r>
      <w:r w:rsidRPr="00571CE0">
        <w:rPr>
          <w:i/>
        </w:rPr>
        <w:t>Act 1994</w:t>
      </w:r>
    </w:p>
    <w:p w14:paraId="4B7EDE42" w14:textId="77777777" w:rsidR="00571CE0" w:rsidRPr="0026514D" w:rsidRDefault="00571CE0" w:rsidP="00571CE0">
      <w:pPr>
        <w:rPr>
          <w:rFonts w:cs="Arial"/>
          <w:sz w:val="23"/>
          <w:szCs w:val="23"/>
        </w:rPr>
      </w:pPr>
    </w:p>
    <w:p w14:paraId="3976CF98" w14:textId="39D69FF1" w:rsidR="00571CE0" w:rsidRPr="00571CE0" w:rsidRDefault="00571CE0" w:rsidP="00571CE0">
      <w:pPr>
        <w:pStyle w:val="Heading1"/>
        <w:pBdr>
          <w:bottom w:val="single" w:sz="4" w:space="1" w:color="auto"/>
        </w:pBdr>
      </w:pPr>
      <w:r w:rsidRPr="00571CE0">
        <w:t>Part II</w:t>
      </w:r>
    </w:p>
    <w:p w14:paraId="4E1F032A" w14:textId="77777777" w:rsidR="00D820B9" w:rsidRDefault="00D820B9" w:rsidP="00FC262D">
      <w:pPr>
        <w:spacing w:after="0"/>
        <w:rPr>
          <w:rFonts w:cs="Arial"/>
          <w:b/>
          <w:szCs w:val="24"/>
        </w:rPr>
      </w:pPr>
      <w:r w:rsidRPr="00FC262D">
        <w:rPr>
          <w:rFonts w:cs="Arial"/>
          <w:b/>
          <w:szCs w:val="24"/>
        </w:rPr>
        <w:t xml:space="preserve">Please answer questions 1-10 on a separate attachment. </w:t>
      </w:r>
    </w:p>
    <w:p w14:paraId="61829736" w14:textId="77777777" w:rsidR="00FC262D" w:rsidRPr="00FC262D" w:rsidRDefault="00FC262D" w:rsidP="00FC262D">
      <w:pPr>
        <w:spacing w:after="0"/>
        <w:rPr>
          <w:rFonts w:cs="Arial"/>
          <w:b/>
          <w:szCs w:val="24"/>
        </w:rPr>
      </w:pPr>
    </w:p>
    <w:p w14:paraId="16C94E4F" w14:textId="77777777" w:rsidR="00D820B9" w:rsidRPr="00FC262D" w:rsidRDefault="00D820B9" w:rsidP="00D820B9">
      <w:pPr>
        <w:numPr>
          <w:ilvl w:val="0"/>
          <w:numId w:val="10"/>
        </w:numPr>
        <w:spacing w:after="0"/>
        <w:rPr>
          <w:rFonts w:cs="Arial"/>
          <w:szCs w:val="24"/>
        </w:rPr>
      </w:pPr>
      <w:r w:rsidRPr="00FC262D">
        <w:rPr>
          <w:rFonts w:cs="Arial"/>
          <w:szCs w:val="24"/>
        </w:rPr>
        <w:t>What is the title of the Committee and what is the official name and address to which mail should be directed?</w:t>
      </w:r>
    </w:p>
    <w:p w14:paraId="43CDDD54" w14:textId="77777777" w:rsidR="00D820B9" w:rsidRDefault="00D820B9" w:rsidP="00FC262D">
      <w:pPr>
        <w:spacing w:after="0"/>
        <w:rPr>
          <w:rFonts w:cs="Arial"/>
          <w:szCs w:val="24"/>
        </w:rPr>
      </w:pPr>
    </w:p>
    <w:p w14:paraId="69C2F3EC" w14:textId="77777777" w:rsidR="00FC262D" w:rsidRPr="00FC262D" w:rsidRDefault="00FC262D" w:rsidP="00FC262D">
      <w:pPr>
        <w:spacing w:after="0"/>
        <w:rPr>
          <w:rFonts w:cs="Arial"/>
          <w:szCs w:val="24"/>
        </w:rPr>
      </w:pPr>
    </w:p>
    <w:p w14:paraId="4BB0B4EF" w14:textId="77777777" w:rsidR="00D820B9" w:rsidRPr="00FC262D" w:rsidRDefault="00D820B9" w:rsidP="00D820B9">
      <w:pPr>
        <w:numPr>
          <w:ilvl w:val="0"/>
          <w:numId w:val="10"/>
        </w:numPr>
        <w:spacing w:after="0"/>
        <w:rPr>
          <w:rFonts w:cs="Arial"/>
          <w:szCs w:val="24"/>
        </w:rPr>
      </w:pPr>
      <w:r w:rsidRPr="00FC262D">
        <w:rPr>
          <w:rFonts w:cs="Arial"/>
          <w:szCs w:val="24"/>
        </w:rPr>
        <w:t>What is the name of the governing body under whose auspices the Committee will function?</w:t>
      </w:r>
    </w:p>
    <w:p w14:paraId="551A115C" w14:textId="77777777" w:rsidR="00D820B9" w:rsidRPr="00FC262D" w:rsidRDefault="00D820B9" w:rsidP="00FC262D">
      <w:pPr>
        <w:spacing w:after="0"/>
        <w:rPr>
          <w:rFonts w:cs="Arial"/>
          <w:szCs w:val="24"/>
        </w:rPr>
      </w:pPr>
    </w:p>
    <w:p w14:paraId="6418DCC6" w14:textId="77777777" w:rsidR="00D820B9" w:rsidRPr="00FC262D" w:rsidRDefault="00D820B9" w:rsidP="00D820B9">
      <w:pPr>
        <w:ind w:left="360"/>
        <w:rPr>
          <w:rFonts w:cs="Arial"/>
          <w:i/>
          <w:szCs w:val="24"/>
        </w:rPr>
      </w:pPr>
      <w:r w:rsidRPr="00FC262D">
        <w:rPr>
          <w:rFonts w:cs="Arial"/>
          <w:i/>
          <w:szCs w:val="24"/>
        </w:rPr>
        <w:t>Governing body is defined in the Act as the person or body (by whatever name called) having the general direction and control of, and overall responsibility for, the operations of –</w:t>
      </w:r>
    </w:p>
    <w:p w14:paraId="28DA766A" w14:textId="77777777" w:rsidR="00D820B9" w:rsidRPr="00FC262D" w:rsidRDefault="00D820B9" w:rsidP="00D820B9">
      <w:pPr>
        <w:numPr>
          <w:ilvl w:val="0"/>
          <w:numId w:val="11"/>
        </w:numPr>
        <w:spacing w:after="0"/>
        <w:rPr>
          <w:rFonts w:cs="Arial"/>
          <w:i/>
          <w:szCs w:val="24"/>
        </w:rPr>
      </w:pPr>
      <w:r w:rsidRPr="00FC262D">
        <w:rPr>
          <w:rFonts w:cs="Arial"/>
          <w:i/>
          <w:szCs w:val="24"/>
        </w:rPr>
        <w:t>a health service; or</w:t>
      </w:r>
    </w:p>
    <w:p w14:paraId="5FFD9C38" w14:textId="77777777" w:rsidR="00D820B9" w:rsidRPr="00FC262D" w:rsidRDefault="00D820B9" w:rsidP="00D820B9">
      <w:pPr>
        <w:numPr>
          <w:ilvl w:val="0"/>
          <w:numId w:val="11"/>
        </w:numPr>
        <w:spacing w:after="0"/>
        <w:rPr>
          <w:rFonts w:cs="Arial"/>
          <w:i/>
          <w:szCs w:val="24"/>
        </w:rPr>
      </w:pPr>
      <w:r w:rsidRPr="00FC262D">
        <w:rPr>
          <w:rFonts w:cs="Arial"/>
          <w:i/>
          <w:szCs w:val="24"/>
        </w:rPr>
        <w:t>an association, society, college, faculty or other body of professionals who provide a health service.</w:t>
      </w:r>
    </w:p>
    <w:p w14:paraId="1F5EF6C6" w14:textId="77777777" w:rsidR="00D820B9" w:rsidRDefault="00D820B9" w:rsidP="00FC262D">
      <w:pPr>
        <w:spacing w:after="0"/>
        <w:rPr>
          <w:rFonts w:cs="Arial"/>
          <w:szCs w:val="24"/>
        </w:rPr>
      </w:pPr>
    </w:p>
    <w:p w14:paraId="77148BAF" w14:textId="77777777" w:rsidR="00FC262D" w:rsidRPr="00FC262D" w:rsidRDefault="00FC262D" w:rsidP="00FC262D">
      <w:pPr>
        <w:spacing w:after="0"/>
        <w:rPr>
          <w:rFonts w:cs="Arial"/>
          <w:szCs w:val="24"/>
        </w:rPr>
      </w:pPr>
    </w:p>
    <w:p w14:paraId="192DC906" w14:textId="77777777" w:rsidR="00D820B9" w:rsidRPr="00FC262D" w:rsidRDefault="00D820B9" w:rsidP="00D820B9">
      <w:pPr>
        <w:numPr>
          <w:ilvl w:val="0"/>
          <w:numId w:val="10"/>
        </w:numPr>
        <w:spacing w:after="0"/>
        <w:rPr>
          <w:rFonts w:cs="Arial"/>
          <w:szCs w:val="24"/>
        </w:rPr>
      </w:pPr>
      <w:r w:rsidRPr="00FC262D">
        <w:rPr>
          <w:rFonts w:cs="Arial"/>
          <w:szCs w:val="24"/>
        </w:rPr>
        <w:t>Please provide details (including supporting documents) of the law or authority under which the governing body (as per your response to Question 2) acts.</w:t>
      </w:r>
    </w:p>
    <w:p w14:paraId="0C859C69" w14:textId="77777777" w:rsidR="00D820B9" w:rsidRPr="00FC262D" w:rsidRDefault="00D820B9" w:rsidP="00FC262D">
      <w:pPr>
        <w:spacing w:after="0"/>
        <w:rPr>
          <w:rFonts w:cs="Arial"/>
          <w:szCs w:val="24"/>
        </w:rPr>
      </w:pPr>
    </w:p>
    <w:p w14:paraId="7CCE2894" w14:textId="77777777" w:rsidR="00D820B9" w:rsidRPr="00FC262D" w:rsidRDefault="00D820B9" w:rsidP="00FC262D">
      <w:pPr>
        <w:spacing w:after="0"/>
        <w:ind w:left="360"/>
        <w:rPr>
          <w:rFonts w:cs="Arial"/>
          <w:i/>
          <w:szCs w:val="24"/>
        </w:rPr>
      </w:pPr>
      <w:r w:rsidRPr="00FC262D">
        <w:rPr>
          <w:rFonts w:cs="Arial"/>
          <w:i/>
          <w:szCs w:val="24"/>
        </w:rPr>
        <w:t>For example, for a private hospital whose governing body is the Hospital Board then it will usually be the Board’s constitution which is the law or authority under which they act. If this is the case you would include a copy of this constitution.</w:t>
      </w:r>
    </w:p>
    <w:p w14:paraId="0BF7BE10" w14:textId="77777777" w:rsidR="00D820B9" w:rsidRDefault="00D820B9" w:rsidP="00FC262D">
      <w:pPr>
        <w:spacing w:after="0"/>
        <w:rPr>
          <w:rFonts w:cs="Arial"/>
          <w:szCs w:val="24"/>
        </w:rPr>
      </w:pPr>
    </w:p>
    <w:p w14:paraId="6A3FA871" w14:textId="77777777" w:rsidR="00FC262D" w:rsidRPr="00FC262D" w:rsidRDefault="00FC262D" w:rsidP="00FC262D">
      <w:pPr>
        <w:spacing w:after="0"/>
        <w:rPr>
          <w:rFonts w:cs="Arial"/>
          <w:szCs w:val="24"/>
        </w:rPr>
      </w:pPr>
    </w:p>
    <w:p w14:paraId="3A432EE0" w14:textId="77777777" w:rsidR="00D820B9" w:rsidRPr="00FC262D" w:rsidRDefault="00D820B9" w:rsidP="00D820B9">
      <w:pPr>
        <w:numPr>
          <w:ilvl w:val="0"/>
          <w:numId w:val="10"/>
        </w:numPr>
        <w:spacing w:after="0"/>
        <w:rPr>
          <w:rFonts w:cs="Arial"/>
          <w:szCs w:val="24"/>
        </w:rPr>
      </w:pPr>
      <w:r w:rsidRPr="00FC262D">
        <w:rPr>
          <w:rFonts w:cs="Arial"/>
          <w:szCs w:val="24"/>
        </w:rPr>
        <w:t>As per section 7 (2a) of the Act, please provide evidence that the Committee has been established in accordance with the rules or official procedures of the relevant governing body. This includes any relevant documentation such as the minutes of the meeting whereby the Committee was formed.</w:t>
      </w:r>
    </w:p>
    <w:p w14:paraId="3E6A10A8" w14:textId="77777777" w:rsidR="00D820B9" w:rsidRDefault="00D820B9" w:rsidP="00FC262D">
      <w:pPr>
        <w:spacing w:after="0"/>
        <w:rPr>
          <w:rFonts w:cs="Arial"/>
          <w:szCs w:val="24"/>
        </w:rPr>
      </w:pPr>
    </w:p>
    <w:p w14:paraId="272DD83C" w14:textId="77777777" w:rsidR="00FC262D" w:rsidRPr="00FC262D" w:rsidRDefault="00FC262D" w:rsidP="00FC262D">
      <w:pPr>
        <w:spacing w:after="0"/>
        <w:rPr>
          <w:rFonts w:cs="Arial"/>
          <w:szCs w:val="24"/>
        </w:rPr>
      </w:pPr>
    </w:p>
    <w:p w14:paraId="060DC93D" w14:textId="77777777" w:rsidR="00D820B9" w:rsidRPr="00FC262D" w:rsidRDefault="00D820B9" w:rsidP="00D820B9">
      <w:pPr>
        <w:numPr>
          <w:ilvl w:val="0"/>
          <w:numId w:val="10"/>
        </w:numPr>
        <w:spacing w:after="0"/>
        <w:rPr>
          <w:rFonts w:cs="Arial"/>
          <w:szCs w:val="24"/>
        </w:rPr>
      </w:pPr>
      <w:r w:rsidRPr="00FC262D">
        <w:rPr>
          <w:rFonts w:cs="Arial"/>
          <w:szCs w:val="24"/>
        </w:rPr>
        <w:t>Please attach the names, qualifications, titles and relevant previous experience of the members of the Committee?</w:t>
      </w:r>
    </w:p>
    <w:p w14:paraId="59EDD238" w14:textId="77777777" w:rsidR="00D820B9" w:rsidRPr="00FC262D" w:rsidRDefault="00D820B9" w:rsidP="00FC262D">
      <w:pPr>
        <w:spacing w:after="0"/>
        <w:ind w:left="284"/>
        <w:rPr>
          <w:rFonts w:cs="Arial"/>
          <w:i/>
          <w:szCs w:val="24"/>
        </w:rPr>
      </w:pPr>
    </w:p>
    <w:p w14:paraId="13A69CDE" w14:textId="77777777" w:rsidR="00D820B9" w:rsidRPr="00FC262D" w:rsidRDefault="00D820B9" w:rsidP="00FC262D">
      <w:pPr>
        <w:spacing w:after="0"/>
        <w:ind w:left="284"/>
        <w:rPr>
          <w:rFonts w:cs="Arial"/>
          <w:i/>
          <w:szCs w:val="24"/>
        </w:rPr>
      </w:pPr>
      <w:r w:rsidRPr="00FC262D">
        <w:rPr>
          <w:rFonts w:cs="Arial"/>
          <w:i/>
          <w:szCs w:val="24"/>
        </w:rPr>
        <w:t>In line with section 7 (2b) of the Act, please include any relevant previous training and experience appropriate to the services to be assessed.</w:t>
      </w:r>
    </w:p>
    <w:p w14:paraId="79DCA10D" w14:textId="77777777" w:rsidR="00D820B9" w:rsidRDefault="00D820B9" w:rsidP="00FC262D">
      <w:pPr>
        <w:spacing w:after="0"/>
        <w:rPr>
          <w:rFonts w:cs="Arial"/>
          <w:szCs w:val="24"/>
        </w:rPr>
      </w:pPr>
    </w:p>
    <w:p w14:paraId="24CD3FD4" w14:textId="77777777" w:rsidR="00FC262D" w:rsidRPr="00FC262D" w:rsidRDefault="00FC262D" w:rsidP="00FC262D">
      <w:pPr>
        <w:spacing w:after="0"/>
        <w:rPr>
          <w:rFonts w:cs="Arial"/>
          <w:szCs w:val="24"/>
        </w:rPr>
      </w:pPr>
    </w:p>
    <w:p w14:paraId="201B569A" w14:textId="77777777" w:rsidR="00D820B9" w:rsidRPr="00FC262D" w:rsidRDefault="00D820B9" w:rsidP="00D820B9">
      <w:pPr>
        <w:pStyle w:val="BodyTextIndent3"/>
        <w:numPr>
          <w:ilvl w:val="0"/>
          <w:numId w:val="10"/>
        </w:numPr>
        <w:rPr>
          <w:rFonts w:cs="Arial"/>
          <w:szCs w:val="24"/>
        </w:rPr>
      </w:pPr>
      <w:r w:rsidRPr="00FC262D">
        <w:rPr>
          <w:rFonts w:cs="Arial"/>
          <w:szCs w:val="24"/>
        </w:rPr>
        <w:t>Please attach the terms of reference of the Committee and highlight the functions which are required by the Act in section (7)(2)(c)(i), (ii) and (iii). See our example terms of reference on our website.</w:t>
      </w:r>
    </w:p>
    <w:p w14:paraId="53D6148E" w14:textId="77777777" w:rsidR="00D820B9" w:rsidRDefault="00D820B9" w:rsidP="00FC262D">
      <w:pPr>
        <w:spacing w:after="0"/>
        <w:ind w:left="360"/>
        <w:rPr>
          <w:rFonts w:cs="Arial"/>
          <w:szCs w:val="24"/>
        </w:rPr>
      </w:pPr>
    </w:p>
    <w:p w14:paraId="71166D2C" w14:textId="77777777" w:rsidR="00FC262D" w:rsidRPr="00FC262D" w:rsidRDefault="00FC262D" w:rsidP="00FC262D">
      <w:pPr>
        <w:spacing w:after="0"/>
        <w:ind w:left="360"/>
        <w:rPr>
          <w:rFonts w:cs="Arial"/>
          <w:szCs w:val="24"/>
        </w:rPr>
      </w:pPr>
    </w:p>
    <w:p w14:paraId="56DF77C8" w14:textId="77777777" w:rsidR="00D820B9" w:rsidRPr="00FC262D" w:rsidRDefault="00D820B9" w:rsidP="00D820B9">
      <w:pPr>
        <w:numPr>
          <w:ilvl w:val="0"/>
          <w:numId w:val="10"/>
        </w:numPr>
        <w:spacing w:after="0"/>
        <w:rPr>
          <w:rFonts w:cs="Arial"/>
          <w:szCs w:val="24"/>
        </w:rPr>
      </w:pPr>
      <w:r w:rsidRPr="00FC262D">
        <w:rPr>
          <w:rFonts w:cs="Arial"/>
          <w:szCs w:val="24"/>
        </w:rPr>
        <w:t xml:space="preserve">Please attach a detailed explanation as to why the protection provided by the Act is necessary for this Committee to function effectively, or to function more effectively if it is already established and functioning?  </w:t>
      </w:r>
    </w:p>
    <w:p w14:paraId="56031895" w14:textId="77777777" w:rsidR="00D820B9" w:rsidRPr="00FC262D" w:rsidRDefault="00D820B9" w:rsidP="00FC262D">
      <w:pPr>
        <w:spacing w:after="0"/>
        <w:rPr>
          <w:rFonts w:cs="Arial"/>
          <w:szCs w:val="24"/>
        </w:rPr>
      </w:pPr>
    </w:p>
    <w:p w14:paraId="4FD2FFAB" w14:textId="77777777" w:rsidR="00D820B9" w:rsidRPr="00FC262D" w:rsidRDefault="00D820B9" w:rsidP="00D820B9">
      <w:pPr>
        <w:numPr>
          <w:ilvl w:val="0"/>
          <w:numId w:val="10"/>
        </w:numPr>
        <w:spacing w:after="0"/>
        <w:rPr>
          <w:rFonts w:cs="Arial"/>
          <w:szCs w:val="24"/>
        </w:rPr>
      </w:pPr>
      <w:r w:rsidRPr="00FC262D">
        <w:rPr>
          <w:rFonts w:cs="Arial"/>
          <w:szCs w:val="24"/>
        </w:rPr>
        <w:lastRenderedPageBreak/>
        <w:t>Please attach detailed information which will assist the Minister for Health to determine whether it is in the public interest to restrict the disclosure of information compiled by the Committee.</w:t>
      </w:r>
    </w:p>
    <w:p w14:paraId="6CA72068" w14:textId="77777777" w:rsidR="00D820B9" w:rsidRPr="00FC262D" w:rsidRDefault="00D820B9" w:rsidP="00FC262D">
      <w:pPr>
        <w:spacing w:after="0"/>
        <w:jc w:val="center"/>
        <w:rPr>
          <w:rFonts w:cs="Arial"/>
          <w:szCs w:val="24"/>
        </w:rPr>
      </w:pPr>
    </w:p>
    <w:p w14:paraId="62931517" w14:textId="77777777" w:rsidR="00D820B9" w:rsidRPr="00FC262D" w:rsidRDefault="00D820B9" w:rsidP="00D820B9">
      <w:pPr>
        <w:pStyle w:val="BodyTextIndent2"/>
        <w:rPr>
          <w:rFonts w:cs="Arial"/>
          <w:szCs w:val="24"/>
        </w:rPr>
      </w:pPr>
      <w:r w:rsidRPr="00FC262D">
        <w:rPr>
          <w:rFonts w:cs="Arial"/>
          <w:szCs w:val="24"/>
        </w:rPr>
        <w:t>Include specific examples of improvements to care which are likely to result from the Committee’s activities when it is able to operate under a guarantee of privilege.  Avoid making general statements such as “improved patient care”.</w:t>
      </w:r>
    </w:p>
    <w:p w14:paraId="3F9CEEFE" w14:textId="77777777" w:rsidR="00D820B9" w:rsidRDefault="00D820B9" w:rsidP="00D820B9">
      <w:pPr>
        <w:pStyle w:val="BodyTextIndent2"/>
        <w:rPr>
          <w:rFonts w:cs="Arial"/>
          <w:szCs w:val="24"/>
        </w:rPr>
      </w:pPr>
    </w:p>
    <w:p w14:paraId="0D6B3DA7" w14:textId="77777777" w:rsidR="00FC262D" w:rsidRDefault="00FC262D" w:rsidP="00D820B9">
      <w:pPr>
        <w:pStyle w:val="BodyTextIndent2"/>
        <w:rPr>
          <w:rFonts w:cs="Arial"/>
          <w:szCs w:val="24"/>
        </w:rPr>
      </w:pPr>
    </w:p>
    <w:p w14:paraId="028965BC" w14:textId="77777777" w:rsidR="00D820B9" w:rsidRPr="00FC262D" w:rsidRDefault="00D820B9" w:rsidP="00D820B9">
      <w:pPr>
        <w:numPr>
          <w:ilvl w:val="0"/>
          <w:numId w:val="10"/>
        </w:numPr>
        <w:spacing w:after="0"/>
        <w:rPr>
          <w:rFonts w:cs="Arial"/>
          <w:szCs w:val="24"/>
        </w:rPr>
      </w:pPr>
      <w:r w:rsidRPr="00FC262D">
        <w:rPr>
          <w:rFonts w:cs="Arial"/>
          <w:szCs w:val="24"/>
        </w:rPr>
        <w:t>Please attach the current health service Quality Improvement Plan (however titled) under which the Committee functions.</w:t>
      </w:r>
    </w:p>
    <w:p w14:paraId="6C10A081" w14:textId="77777777" w:rsidR="00D820B9" w:rsidRDefault="00D820B9" w:rsidP="00D820B9">
      <w:pPr>
        <w:pStyle w:val="BodyTextIndent2"/>
        <w:ind w:left="0"/>
        <w:rPr>
          <w:rFonts w:cs="Arial"/>
          <w:szCs w:val="24"/>
        </w:rPr>
      </w:pPr>
    </w:p>
    <w:p w14:paraId="6628DE92" w14:textId="77777777" w:rsidR="00FC262D" w:rsidRPr="00FC262D" w:rsidRDefault="00FC262D" w:rsidP="00D820B9">
      <w:pPr>
        <w:pStyle w:val="BodyTextIndent2"/>
        <w:ind w:left="0"/>
        <w:rPr>
          <w:rFonts w:cs="Arial"/>
          <w:szCs w:val="24"/>
        </w:rPr>
      </w:pPr>
    </w:p>
    <w:p w14:paraId="54EA7272" w14:textId="77777777" w:rsidR="00D820B9" w:rsidRPr="00FC262D" w:rsidRDefault="00D820B9" w:rsidP="00D820B9">
      <w:pPr>
        <w:numPr>
          <w:ilvl w:val="0"/>
          <w:numId w:val="10"/>
        </w:numPr>
        <w:spacing w:after="0"/>
        <w:rPr>
          <w:rFonts w:cs="Arial"/>
          <w:szCs w:val="24"/>
        </w:rPr>
      </w:pPr>
      <w:r w:rsidRPr="00FC262D">
        <w:rPr>
          <w:rFonts w:cs="Arial"/>
          <w:szCs w:val="24"/>
        </w:rPr>
        <w:t>The Act requires an annual report to the public on the activities of the Committee.  How do you propose to provide this information?</w:t>
      </w:r>
    </w:p>
    <w:p w14:paraId="41355A4D" w14:textId="77777777" w:rsidR="00D820B9" w:rsidRDefault="00D820B9" w:rsidP="00FC262D">
      <w:pPr>
        <w:spacing w:after="0"/>
        <w:rPr>
          <w:rFonts w:cs="Arial"/>
          <w:szCs w:val="24"/>
        </w:rPr>
      </w:pPr>
    </w:p>
    <w:p w14:paraId="70BE76F4" w14:textId="77777777" w:rsidR="00FC262D" w:rsidRPr="00FC262D" w:rsidRDefault="00FC262D" w:rsidP="00FC262D">
      <w:pPr>
        <w:spacing w:after="0"/>
        <w:rPr>
          <w:rFonts w:cs="Arial"/>
          <w:szCs w:val="24"/>
        </w:rPr>
      </w:pPr>
    </w:p>
    <w:p w14:paraId="36D6227A" w14:textId="77777777" w:rsidR="00D820B9" w:rsidRPr="00FC262D" w:rsidRDefault="00D820B9" w:rsidP="00D820B9">
      <w:pPr>
        <w:numPr>
          <w:ilvl w:val="0"/>
          <w:numId w:val="10"/>
        </w:numPr>
        <w:spacing w:after="0"/>
        <w:rPr>
          <w:rFonts w:cs="Arial"/>
          <w:szCs w:val="24"/>
        </w:rPr>
      </w:pPr>
      <w:r w:rsidRPr="00FC262D">
        <w:rPr>
          <w:rFonts w:cs="Arial"/>
          <w:szCs w:val="24"/>
        </w:rPr>
        <w:t>If the Minister for Health declares the Committee to be an approved quality improvement committee for the purposes of the Act, such approval will be for a period not exceeding three years.  Do you agree to reapply for approval under the Act at the end of the three year period if approval is still required?</w:t>
      </w:r>
    </w:p>
    <w:p w14:paraId="4FF56861" w14:textId="77777777" w:rsidR="00D820B9" w:rsidRPr="00FC262D" w:rsidRDefault="00D820B9" w:rsidP="00FC262D">
      <w:pPr>
        <w:spacing w:after="0"/>
        <w:ind w:left="426"/>
        <w:rPr>
          <w:rFonts w:cs="Arial"/>
          <w:szCs w:val="24"/>
        </w:rPr>
      </w:pPr>
    </w:p>
    <w:p w14:paraId="11371AEF" w14:textId="179202B8" w:rsidR="00D820B9" w:rsidRDefault="00D820B9" w:rsidP="00FC262D">
      <w:pPr>
        <w:spacing w:after="0"/>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08A67D71" w14:textId="77777777" w:rsidR="00FC262D" w:rsidRPr="00FC262D" w:rsidRDefault="00FC262D" w:rsidP="00D820B9">
      <w:pPr>
        <w:pStyle w:val="BodyTextIndent"/>
        <w:ind w:left="0" w:firstLine="0"/>
        <w:rPr>
          <w:rFonts w:cs="Arial"/>
          <w:szCs w:val="24"/>
        </w:rPr>
      </w:pPr>
    </w:p>
    <w:p w14:paraId="0A10FAE0" w14:textId="3B7AE0EF" w:rsidR="00D820B9" w:rsidRPr="00FC262D" w:rsidRDefault="00D820B9" w:rsidP="00D820B9">
      <w:pPr>
        <w:pStyle w:val="BodyTextIndent"/>
        <w:numPr>
          <w:ilvl w:val="0"/>
          <w:numId w:val="10"/>
        </w:numPr>
        <w:rPr>
          <w:rFonts w:cs="Arial"/>
          <w:szCs w:val="24"/>
        </w:rPr>
      </w:pPr>
      <w:r w:rsidRPr="00FC262D">
        <w:rPr>
          <w:rFonts w:cs="Arial"/>
          <w:szCs w:val="24"/>
        </w:rPr>
        <w:t>Do you agree to provide the Minister for Health with written notice of any changes to the functions of the Committee?</w:t>
      </w:r>
    </w:p>
    <w:p w14:paraId="487511C1" w14:textId="77777777" w:rsidR="00D820B9" w:rsidRPr="00FC262D" w:rsidRDefault="00D820B9" w:rsidP="00FC262D">
      <w:pPr>
        <w:spacing w:after="0"/>
        <w:ind w:left="426"/>
        <w:rPr>
          <w:rFonts w:cs="Arial"/>
          <w:szCs w:val="24"/>
        </w:rPr>
      </w:pPr>
    </w:p>
    <w:p w14:paraId="2F944F79" w14:textId="577EFB26" w:rsidR="00D820B9" w:rsidRDefault="00D820B9" w:rsidP="00FC262D">
      <w:pPr>
        <w:spacing w:after="0"/>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26EA7CBE" w14:textId="77777777" w:rsidR="00FC262D" w:rsidRPr="00FC262D" w:rsidRDefault="00FC262D" w:rsidP="00D820B9">
      <w:pPr>
        <w:pStyle w:val="BodyTextIndent"/>
        <w:rPr>
          <w:rFonts w:cs="Arial"/>
          <w:szCs w:val="24"/>
        </w:rPr>
      </w:pPr>
    </w:p>
    <w:p w14:paraId="67B9B011" w14:textId="1A385D5E" w:rsidR="00D820B9" w:rsidRPr="00FC262D" w:rsidRDefault="00D820B9" w:rsidP="00D820B9">
      <w:pPr>
        <w:pStyle w:val="BodyTextIndent"/>
        <w:numPr>
          <w:ilvl w:val="0"/>
          <w:numId w:val="10"/>
        </w:numPr>
        <w:rPr>
          <w:rFonts w:cs="Arial"/>
          <w:szCs w:val="24"/>
        </w:rPr>
      </w:pPr>
      <w:r w:rsidRPr="00FC262D">
        <w:rPr>
          <w:rFonts w:cs="Arial"/>
          <w:szCs w:val="24"/>
        </w:rPr>
        <w:t>Do you agree to provide the Minister for Health with written notice if the Committee is abolished or no longer requires the protection afforded by the Act?</w:t>
      </w:r>
    </w:p>
    <w:p w14:paraId="59A47795" w14:textId="77777777" w:rsidR="00D820B9" w:rsidRPr="00FC262D" w:rsidRDefault="00D820B9" w:rsidP="00FC262D">
      <w:pPr>
        <w:spacing w:after="0"/>
        <w:ind w:left="426"/>
        <w:rPr>
          <w:rFonts w:cs="Arial"/>
          <w:szCs w:val="24"/>
        </w:rPr>
      </w:pPr>
    </w:p>
    <w:p w14:paraId="5DCA2604" w14:textId="3D75C463" w:rsidR="00FC262D" w:rsidRPr="00FC262D" w:rsidRDefault="00D820B9" w:rsidP="00FC262D">
      <w:pPr>
        <w:spacing w:after="0"/>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47925908" w14:textId="77777777" w:rsidR="00D820B9" w:rsidRPr="00FC262D" w:rsidRDefault="00D820B9" w:rsidP="00D820B9">
      <w:pPr>
        <w:pStyle w:val="BodyTextIndent"/>
        <w:rPr>
          <w:rFonts w:cs="Arial"/>
          <w:szCs w:val="24"/>
        </w:rPr>
      </w:pPr>
    </w:p>
    <w:p w14:paraId="546E6484" w14:textId="591DF981" w:rsidR="00D820B9" w:rsidRPr="00FC262D" w:rsidRDefault="00D820B9" w:rsidP="00D820B9">
      <w:pPr>
        <w:pStyle w:val="BodyTextIndent"/>
        <w:numPr>
          <w:ilvl w:val="0"/>
          <w:numId w:val="10"/>
        </w:numPr>
        <w:rPr>
          <w:rFonts w:cs="Arial"/>
          <w:szCs w:val="24"/>
        </w:rPr>
      </w:pPr>
      <w:r w:rsidRPr="00FC262D">
        <w:rPr>
          <w:rFonts w:cs="Arial"/>
          <w:szCs w:val="24"/>
        </w:rPr>
        <w:t>Do you agree to make available to the public at least once in each period of 12 months a report containing information pursuant to regulation 9?</w:t>
      </w:r>
    </w:p>
    <w:p w14:paraId="2A130946" w14:textId="77777777" w:rsidR="00D820B9" w:rsidRPr="00FC262D" w:rsidRDefault="00D820B9" w:rsidP="00FC262D">
      <w:pPr>
        <w:spacing w:after="0"/>
        <w:ind w:left="426"/>
        <w:rPr>
          <w:rFonts w:cs="Arial"/>
          <w:szCs w:val="24"/>
        </w:rPr>
      </w:pPr>
    </w:p>
    <w:p w14:paraId="37579CCB" w14:textId="77777777" w:rsidR="00D820B9" w:rsidRPr="00FC262D" w:rsidRDefault="00D820B9" w:rsidP="00FC262D">
      <w:pPr>
        <w:spacing w:after="0"/>
        <w:ind w:left="426"/>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3726F3D5" w14:textId="77777777" w:rsidR="00D820B9" w:rsidRPr="00FC262D" w:rsidRDefault="00D820B9" w:rsidP="00D820B9">
      <w:pPr>
        <w:pStyle w:val="BodyTextIndent"/>
        <w:rPr>
          <w:rFonts w:cs="Arial"/>
          <w:szCs w:val="24"/>
        </w:rPr>
      </w:pPr>
    </w:p>
    <w:p w14:paraId="6C651548" w14:textId="72BC439D" w:rsidR="00D820B9" w:rsidRPr="00FC262D" w:rsidRDefault="00D820B9" w:rsidP="00D820B9">
      <w:pPr>
        <w:pStyle w:val="BodyTextIndent"/>
        <w:numPr>
          <w:ilvl w:val="0"/>
          <w:numId w:val="10"/>
        </w:numPr>
        <w:rPr>
          <w:rFonts w:cs="Arial"/>
          <w:szCs w:val="24"/>
        </w:rPr>
      </w:pPr>
      <w:r w:rsidRPr="00FC262D">
        <w:rPr>
          <w:rFonts w:cs="Arial"/>
          <w:szCs w:val="24"/>
        </w:rPr>
        <w:t>Do you agree to furnish to the Minister at least once annually a report containing information pursuant to regulation 10?</w:t>
      </w:r>
    </w:p>
    <w:p w14:paraId="7CEE625D" w14:textId="77777777" w:rsidR="00D820B9" w:rsidRPr="00FC262D" w:rsidRDefault="00D820B9" w:rsidP="00FC262D">
      <w:pPr>
        <w:spacing w:after="0"/>
        <w:ind w:left="426"/>
        <w:rPr>
          <w:rFonts w:cs="Arial"/>
          <w:szCs w:val="24"/>
        </w:rPr>
      </w:pPr>
    </w:p>
    <w:p w14:paraId="604089B0" w14:textId="77777777" w:rsidR="00D820B9" w:rsidRPr="00FC262D" w:rsidRDefault="00D820B9" w:rsidP="00D820B9">
      <w:pPr>
        <w:keepLines/>
        <w:ind w:left="425"/>
        <w:rPr>
          <w:rFonts w:cs="Arial"/>
          <w:szCs w:val="24"/>
        </w:rPr>
      </w:pPr>
      <w:r w:rsidRPr="00FC262D">
        <w:rPr>
          <w:rFonts w:cs="Arial"/>
          <w:szCs w:val="24"/>
        </w:rPr>
        <w:sym w:font="Symbol" w:char="F0FF"/>
      </w:r>
      <w:r w:rsidRPr="00FC262D">
        <w:rPr>
          <w:rFonts w:cs="Arial"/>
          <w:szCs w:val="24"/>
        </w:rPr>
        <w:t xml:space="preserve"> Yes</w:t>
      </w:r>
      <w:r w:rsidRPr="00FC262D">
        <w:rPr>
          <w:rFonts w:cs="Arial"/>
          <w:szCs w:val="24"/>
        </w:rPr>
        <w:tab/>
      </w:r>
      <w:r w:rsidRPr="00FC262D">
        <w:rPr>
          <w:rFonts w:cs="Arial"/>
          <w:szCs w:val="24"/>
        </w:rPr>
        <w:tab/>
      </w:r>
      <w:r w:rsidRPr="00FC262D">
        <w:rPr>
          <w:rFonts w:cs="Arial"/>
          <w:szCs w:val="24"/>
        </w:rPr>
        <w:sym w:font="Symbol" w:char="F0FF"/>
      </w:r>
      <w:r w:rsidRPr="00FC262D">
        <w:rPr>
          <w:rFonts w:cs="Arial"/>
          <w:szCs w:val="24"/>
        </w:rPr>
        <w:t xml:space="preserve"> No</w:t>
      </w:r>
    </w:p>
    <w:p w14:paraId="26EF012D" w14:textId="77777777" w:rsidR="00D820B9" w:rsidRPr="00FC262D" w:rsidRDefault="00D820B9" w:rsidP="00D820B9">
      <w:pPr>
        <w:pStyle w:val="BodyTextIndent"/>
        <w:rPr>
          <w:rFonts w:cs="Arial"/>
          <w:szCs w:val="24"/>
        </w:rPr>
      </w:pPr>
    </w:p>
    <w:p w14:paraId="0B72B3FB" w14:textId="50B9742E" w:rsidR="00D820B9" w:rsidRPr="00FC262D" w:rsidRDefault="00D820B9" w:rsidP="00D820B9">
      <w:pPr>
        <w:pStyle w:val="BodyTextIndent"/>
        <w:rPr>
          <w:rFonts w:cs="Arial"/>
          <w:szCs w:val="24"/>
        </w:rPr>
      </w:pPr>
      <w:r w:rsidRPr="00FC262D">
        <w:rPr>
          <w:rFonts w:cs="Arial"/>
          <w:szCs w:val="24"/>
        </w:rPr>
        <w:t xml:space="preserve">Signed </w:t>
      </w:r>
      <w:r w:rsidR="00FC262D" w:rsidRPr="00FC262D">
        <w:rPr>
          <w:rFonts w:cs="Arial"/>
          <w:szCs w:val="24"/>
        </w:rPr>
        <w:tab/>
      </w:r>
      <w:r w:rsidRPr="00FC262D">
        <w:rPr>
          <w:rFonts w:cs="Arial"/>
          <w:szCs w:val="24"/>
        </w:rPr>
        <w:t>________________________</w:t>
      </w:r>
    </w:p>
    <w:p w14:paraId="4A6F4BF8" w14:textId="77777777" w:rsidR="00D820B9" w:rsidRPr="00FC262D" w:rsidRDefault="00D820B9" w:rsidP="00D820B9">
      <w:pPr>
        <w:pStyle w:val="BodyTextIndent"/>
        <w:rPr>
          <w:rFonts w:cs="Arial"/>
          <w:szCs w:val="24"/>
        </w:rPr>
      </w:pPr>
    </w:p>
    <w:p w14:paraId="2AC2543E" w14:textId="5D6B10E8" w:rsidR="00D820B9" w:rsidRPr="00FC262D" w:rsidRDefault="00D820B9" w:rsidP="00D820B9">
      <w:pPr>
        <w:pStyle w:val="BodyTextIndent"/>
        <w:rPr>
          <w:rFonts w:cs="Arial"/>
          <w:szCs w:val="24"/>
        </w:rPr>
      </w:pPr>
      <w:r w:rsidRPr="00FC262D">
        <w:rPr>
          <w:rFonts w:cs="Arial"/>
          <w:szCs w:val="24"/>
        </w:rPr>
        <w:t>Print Name</w:t>
      </w:r>
      <w:r w:rsidR="00FC262D" w:rsidRPr="00FC262D">
        <w:rPr>
          <w:rFonts w:cs="Arial"/>
          <w:szCs w:val="24"/>
        </w:rPr>
        <w:tab/>
      </w:r>
      <w:r w:rsidRPr="00FC262D">
        <w:rPr>
          <w:rFonts w:cs="Arial"/>
          <w:szCs w:val="24"/>
        </w:rPr>
        <w:t>________________________</w:t>
      </w:r>
    </w:p>
    <w:p w14:paraId="7C269E9E" w14:textId="77777777" w:rsidR="00D820B9" w:rsidRPr="00FC262D" w:rsidRDefault="00D820B9" w:rsidP="00D820B9">
      <w:pPr>
        <w:pStyle w:val="BodyTextIndent"/>
        <w:rPr>
          <w:rFonts w:cs="Arial"/>
          <w:szCs w:val="24"/>
        </w:rPr>
      </w:pPr>
    </w:p>
    <w:p w14:paraId="70A01A44" w14:textId="39DAF44E" w:rsidR="00D820B9" w:rsidRPr="00FC262D" w:rsidRDefault="00D820B9" w:rsidP="00D820B9">
      <w:pPr>
        <w:pStyle w:val="BodyTextIndent"/>
        <w:rPr>
          <w:rFonts w:cs="Arial"/>
          <w:szCs w:val="24"/>
        </w:rPr>
      </w:pPr>
      <w:r w:rsidRPr="00FC262D">
        <w:rPr>
          <w:rFonts w:cs="Arial"/>
          <w:szCs w:val="24"/>
        </w:rPr>
        <w:t xml:space="preserve">Designation </w:t>
      </w:r>
      <w:r w:rsidR="00FC262D" w:rsidRPr="00FC262D">
        <w:rPr>
          <w:rFonts w:cs="Arial"/>
          <w:szCs w:val="24"/>
        </w:rPr>
        <w:tab/>
      </w:r>
      <w:r w:rsidRPr="00FC262D">
        <w:rPr>
          <w:rFonts w:cs="Arial"/>
          <w:szCs w:val="24"/>
        </w:rPr>
        <w:t>________________________</w:t>
      </w:r>
    </w:p>
    <w:p w14:paraId="491CA11B" w14:textId="77777777" w:rsidR="00D820B9" w:rsidRPr="00FC262D" w:rsidRDefault="00D820B9" w:rsidP="00D820B9">
      <w:pPr>
        <w:pStyle w:val="BodyTextIndent"/>
        <w:rPr>
          <w:rFonts w:cs="Arial"/>
          <w:szCs w:val="24"/>
        </w:rPr>
      </w:pPr>
    </w:p>
    <w:p w14:paraId="6A5D7321" w14:textId="3DF587C7" w:rsidR="00FC262D" w:rsidRDefault="00D820B9" w:rsidP="00D820B9">
      <w:pPr>
        <w:pStyle w:val="BodyTextIndent"/>
        <w:rPr>
          <w:rFonts w:cs="Arial"/>
          <w:szCs w:val="24"/>
        </w:rPr>
      </w:pPr>
      <w:r w:rsidRPr="00FC262D">
        <w:rPr>
          <w:rFonts w:cs="Arial"/>
          <w:szCs w:val="24"/>
        </w:rPr>
        <w:t xml:space="preserve">Date </w:t>
      </w:r>
      <w:r w:rsidR="00FC262D" w:rsidRPr="00FC262D">
        <w:rPr>
          <w:rFonts w:cs="Arial"/>
          <w:szCs w:val="24"/>
        </w:rPr>
        <w:tab/>
      </w:r>
      <w:r w:rsidR="00FC262D" w:rsidRPr="00FC262D">
        <w:rPr>
          <w:rFonts w:cs="Arial"/>
          <w:szCs w:val="24"/>
        </w:rPr>
        <w:tab/>
      </w:r>
      <w:r w:rsidRPr="00FC262D">
        <w:rPr>
          <w:rFonts w:cs="Arial"/>
          <w:szCs w:val="24"/>
        </w:rPr>
        <w:t>________________________</w:t>
      </w:r>
    </w:p>
    <w:p w14:paraId="4830DF4C" w14:textId="69FBCCCC" w:rsidR="00D820B9" w:rsidRDefault="00FC262D" w:rsidP="00FC262D">
      <w:pPr>
        <w:pStyle w:val="Heading1"/>
        <w:rPr>
          <w:i/>
        </w:rPr>
      </w:pPr>
      <w:r>
        <w:rPr>
          <w:rFonts w:cs="Arial"/>
          <w:szCs w:val="24"/>
        </w:rPr>
        <w:br w:type="page"/>
      </w:r>
      <w:r w:rsidR="00D820B9">
        <w:lastRenderedPageBreak/>
        <w:t xml:space="preserve">Application for Approval of a Committee under the </w:t>
      </w:r>
      <w:r w:rsidR="00D820B9" w:rsidRPr="00571CE0">
        <w:rPr>
          <w:i/>
        </w:rPr>
        <w:t>Health Services (Quality Improvement)</w:t>
      </w:r>
      <w:r w:rsidR="00D820B9">
        <w:rPr>
          <w:i/>
        </w:rPr>
        <w:t xml:space="preserve"> </w:t>
      </w:r>
      <w:r w:rsidR="00D820B9" w:rsidRPr="00571CE0">
        <w:rPr>
          <w:i/>
        </w:rPr>
        <w:t>Act 1994</w:t>
      </w:r>
    </w:p>
    <w:p w14:paraId="31A5BA4F" w14:textId="77777777" w:rsidR="00D820B9" w:rsidRPr="00D820B9" w:rsidRDefault="00D820B9" w:rsidP="00D820B9"/>
    <w:p w14:paraId="1E16AF87" w14:textId="15F34B8A" w:rsidR="00D820B9" w:rsidRPr="0026514D" w:rsidRDefault="00D820B9" w:rsidP="00D820B9">
      <w:pPr>
        <w:pStyle w:val="BodyTextIndent"/>
        <w:rPr>
          <w:rFonts w:cs="Arial"/>
          <w:sz w:val="4"/>
          <w:szCs w:val="4"/>
        </w:rPr>
      </w:pPr>
    </w:p>
    <w:p w14:paraId="57727FED" w14:textId="644349E6"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sidRPr="0026514D">
        <w:rPr>
          <w:rFonts w:cs="Arial"/>
          <w:szCs w:val="24"/>
        </w:rPr>
        <w:t xml:space="preserve">Please forward the completed application form </w:t>
      </w:r>
      <w:r w:rsidR="00FC262D">
        <w:rPr>
          <w:rFonts w:cs="Arial"/>
          <w:szCs w:val="24"/>
        </w:rPr>
        <w:t xml:space="preserve">and associated </w:t>
      </w:r>
      <w:r w:rsidRPr="0026514D">
        <w:rPr>
          <w:rFonts w:cs="Arial"/>
          <w:szCs w:val="24"/>
        </w:rPr>
        <w:t>attachments to:</w:t>
      </w:r>
    </w:p>
    <w:p w14:paraId="5EA291B8" w14:textId="77777777"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p>
    <w:p w14:paraId="1E0FAFDC" w14:textId="3FBFC649" w:rsidR="005A672C" w:rsidRDefault="005A672C"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Pr>
          <w:rFonts w:cs="Arial"/>
          <w:szCs w:val="24"/>
        </w:rPr>
        <w:t>Executive Office</w:t>
      </w:r>
      <w:r w:rsidR="00B221E6">
        <w:rPr>
          <w:rFonts w:cs="Arial"/>
          <w:szCs w:val="24"/>
        </w:rPr>
        <w:t xml:space="preserve"> </w:t>
      </w:r>
      <w:r>
        <w:rPr>
          <w:rFonts w:cs="Arial"/>
          <w:szCs w:val="24"/>
        </w:rPr>
        <w:t>Policies and Projects</w:t>
      </w:r>
    </w:p>
    <w:p w14:paraId="1DBD2BE5" w14:textId="63A574F8" w:rsidR="00D820B9" w:rsidRPr="0026514D" w:rsidRDefault="005A672C"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Pr>
          <w:rFonts w:cs="Arial"/>
          <w:szCs w:val="24"/>
        </w:rPr>
        <w:t xml:space="preserve">Patient Safety and </w:t>
      </w:r>
      <w:r w:rsidR="00CD27D4">
        <w:rPr>
          <w:rFonts w:cs="Arial"/>
          <w:szCs w:val="24"/>
        </w:rPr>
        <w:t>C</w:t>
      </w:r>
      <w:r>
        <w:rPr>
          <w:rFonts w:cs="Arial"/>
          <w:szCs w:val="24"/>
        </w:rPr>
        <w:t xml:space="preserve">linical Quality </w:t>
      </w:r>
    </w:p>
    <w:p w14:paraId="7D49A0D1" w14:textId="77777777"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sidRPr="0026514D">
        <w:rPr>
          <w:rFonts w:cs="Arial"/>
          <w:szCs w:val="24"/>
        </w:rPr>
        <w:t xml:space="preserve">Department of Health </w:t>
      </w:r>
      <w:smartTag w:uri="urn:schemas-microsoft-com:office:smarttags" w:element="place">
        <w:smartTag w:uri="urn:schemas-microsoft-com:office:smarttags" w:element="State">
          <w:r w:rsidRPr="0026514D">
            <w:rPr>
              <w:rFonts w:cs="Arial"/>
              <w:szCs w:val="24"/>
            </w:rPr>
            <w:t>Western Australia</w:t>
          </w:r>
        </w:smartTag>
      </w:smartTag>
    </w:p>
    <w:p w14:paraId="0CAB6DB6" w14:textId="1EA945D7"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Pr>
          <w:rFonts w:cs="Arial"/>
          <w:szCs w:val="24"/>
        </w:rPr>
        <w:t>PO Box 8172</w:t>
      </w:r>
      <w:bookmarkStart w:id="0" w:name="_GoBack"/>
      <w:bookmarkEnd w:id="0"/>
    </w:p>
    <w:p w14:paraId="5EE90100" w14:textId="77777777"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sidRPr="0026514D">
        <w:rPr>
          <w:rFonts w:cs="Arial"/>
          <w:szCs w:val="24"/>
        </w:rPr>
        <w:t xml:space="preserve">Perth </w:t>
      </w:r>
      <w:r>
        <w:rPr>
          <w:rFonts w:cs="Arial"/>
          <w:szCs w:val="24"/>
        </w:rPr>
        <w:t>Business Centre</w:t>
      </w:r>
    </w:p>
    <w:p w14:paraId="3D181E3C" w14:textId="10FE0BEA"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r>
        <w:rPr>
          <w:rFonts w:cs="Arial"/>
          <w:szCs w:val="24"/>
        </w:rPr>
        <w:t xml:space="preserve">Perth </w:t>
      </w:r>
      <w:r w:rsidRPr="0026514D">
        <w:rPr>
          <w:rFonts w:cs="Arial"/>
          <w:szCs w:val="24"/>
        </w:rPr>
        <w:t>WA 6</w:t>
      </w:r>
      <w:r>
        <w:rPr>
          <w:rFonts w:cs="Arial"/>
          <w:szCs w:val="24"/>
        </w:rPr>
        <w:t>849</w:t>
      </w:r>
    </w:p>
    <w:p w14:paraId="614CC248" w14:textId="77777777" w:rsidR="00D820B9" w:rsidRPr="0026514D" w:rsidRDefault="00D820B9" w:rsidP="00D820B9">
      <w:pPr>
        <w:pStyle w:val="BodyTextIndent"/>
        <w:pBdr>
          <w:top w:val="single" w:sz="4" w:space="1" w:color="auto"/>
          <w:left w:val="single" w:sz="4" w:space="4" w:color="auto"/>
          <w:bottom w:val="single" w:sz="4" w:space="1" w:color="auto"/>
          <w:right w:val="single" w:sz="4" w:space="4" w:color="auto"/>
        </w:pBdr>
        <w:ind w:left="0" w:firstLine="0"/>
        <w:rPr>
          <w:rFonts w:cs="Arial"/>
          <w:szCs w:val="24"/>
        </w:rPr>
      </w:pPr>
    </w:p>
    <w:p w14:paraId="66FB86B0" w14:textId="5EC6C4AD"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rPr>
          <w:rStyle w:val="Hyperlink"/>
        </w:rPr>
      </w:pPr>
      <w:r w:rsidRPr="0026514D">
        <w:rPr>
          <w:rFonts w:cs="Arial"/>
          <w:szCs w:val="24"/>
        </w:rPr>
        <w:t xml:space="preserve">For any queries please telephone </w:t>
      </w:r>
      <w:r w:rsidR="005A672C">
        <w:rPr>
          <w:rFonts w:cs="Arial"/>
          <w:szCs w:val="24"/>
        </w:rPr>
        <w:t>Patient Safety and Clinical Quality</w:t>
      </w:r>
      <w:r w:rsidRPr="0026514D">
        <w:rPr>
          <w:rFonts w:cs="Arial"/>
          <w:szCs w:val="24"/>
        </w:rPr>
        <w:t xml:space="preserve"> on (08) 9222 4080</w:t>
      </w:r>
      <w:r>
        <w:rPr>
          <w:rFonts w:cs="Arial"/>
          <w:szCs w:val="24"/>
        </w:rPr>
        <w:t xml:space="preserve"> or email </w:t>
      </w:r>
      <w:r w:rsidR="005A672C" w:rsidRPr="005A672C">
        <w:rPr>
          <w:rStyle w:val="Hyperlink"/>
        </w:rPr>
        <w:t>RoyalSt.PSCQ@health.wa.gov.au</w:t>
      </w:r>
    </w:p>
    <w:p w14:paraId="7D1BBB17" w14:textId="77777777"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rPr>
          <w:rStyle w:val="Hyperlink"/>
        </w:rPr>
      </w:pPr>
    </w:p>
    <w:p w14:paraId="2BE54C34" w14:textId="77777777"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rPr>
          <w:rStyle w:val="Hyperlink"/>
        </w:rPr>
      </w:pPr>
    </w:p>
    <w:p w14:paraId="7641D64F" w14:textId="46C76037"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rPr>
          <w:rStyle w:val="Hyperlink"/>
        </w:rPr>
      </w:pPr>
      <w:r w:rsidRPr="00D820B9">
        <w:rPr>
          <w:rStyle w:val="Hyperlink"/>
          <w:i/>
          <w:color w:val="auto"/>
          <w:u w:val="none"/>
        </w:rPr>
        <w:t xml:space="preserve">* </w:t>
      </w:r>
      <w:r w:rsidR="00FC262D">
        <w:rPr>
          <w:rStyle w:val="Hyperlink"/>
          <w:i/>
          <w:color w:val="auto"/>
          <w:u w:val="none"/>
        </w:rPr>
        <w:t>Please</w:t>
      </w:r>
      <w:r w:rsidRPr="00D820B9">
        <w:rPr>
          <w:rStyle w:val="Hyperlink"/>
          <w:i/>
          <w:color w:val="auto"/>
          <w:u w:val="none"/>
        </w:rPr>
        <w:t xml:space="preserve"> note </w:t>
      </w:r>
      <w:r>
        <w:rPr>
          <w:rStyle w:val="Hyperlink"/>
          <w:i/>
          <w:color w:val="auto"/>
          <w:u w:val="none"/>
        </w:rPr>
        <w:t xml:space="preserve">that applications can take six </w:t>
      </w:r>
      <w:r w:rsidR="00FC262D">
        <w:rPr>
          <w:rStyle w:val="Hyperlink"/>
          <w:i/>
          <w:color w:val="auto"/>
          <w:u w:val="none"/>
        </w:rPr>
        <w:t xml:space="preserve">to eight </w:t>
      </w:r>
      <w:r>
        <w:rPr>
          <w:rStyle w:val="Hyperlink"/>
          <w:i/>
          <w:color w:val="auto"/>
          <w:u w:val="none"/>
        </w:rPr>
        <w:t xml:space="preserve">weeks to be assessed, processed and approved before protection is available under the Act. </w:t>
      </w:r>
    </w:p>
    <w:p w14:paraId="73C6879A" w14:textId="77777777" w:rsidR="00D820B9" w:rsidRDefault="00D820B9" w:rsidP="00D820B9">
      <w:pPr>
        <w:pStyle w:val="BodyTextIndent"/>
        <w:pBdr>
          <w:top w:val="single" w:sz="4" w:space="1" w:color="auto"/>
          <w:left w:val="single" w:sz="4" w:space="4" w:color="auto"/>
          <w:bottom w:val="single" w:sz="4" w:space="1" w:color="auto"/>
          <w:right w:val="single" w:sz="4" w:space="4" w:color="auto"/>
        </w:pBdr>
        <w:ind w:left="0" w:firstLine="0"/>
      </w:pPr>
    </w:p>
    <w:sectPr w:rsidR="00D820B9" w:rsidSect="00277E89">
      <w:headerReference w:type="default" r:id="rId14"/>
      <w:footerReference w:type="default" r:id="rId15"/>
      <w:pgSz w:w="11906" w:h="16838"/>
      <w:pgMar w:top="851"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F8C1E" w14:textId="77777777" w:rsidR="00A13A34" w:rsidRDefault="00A13A34" w:rsidP="00743BE0">
      <w:pPr>
        <w:spacing w:after="0"/>
      </w:pPr>
      <w:r>
        <w:separator/>
      </w:r>
    </w:p>
  </w:endnote>
  <w:endnote w:type="continuationSeparator" w:id="0">
    <w:p w14:paraId="680CE92E" w14:textId="77777777" w:rsidR="00A13A34" w:rsidRDefault="00A13A34"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95D3" w14:textId="77777777" w:rsidR="00D820B9" w:rsidRPr="004D0A1D" w:rsidRDefault="00D820B9" w:rsidP="00F34BF2">
    <w:pPr>
      <w:spacing w:after="240"/>
      <w:rPr>
        <w:b/>
        <w:color w:val="005B38"/>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51130"/>
      </w:rPr>
      <w:id w:val="1853144368"/>
      <w:docPartObj>
        <w:docPartGallery w:val="Page Numbers (Bottom of Page)"/>
        <w:docPartUnique/>
      </w:docPartObj>
    </w:sdtPr>
    <w:sdtEndPr/>
    <w:sdtContent>
      <w:sdt>
        <w:sdtPr>
          <w:rPr>
            <w:color w:val="851130"/>
          </w:rPr>
          <w:id w:val="860082579"/>
          <w:docPartObj>
            <w:docPartGallery w:val="Page Numbers (Top of Page)"/>
            <w:docPartUnique/>
          </w:docPartObj>
        </w:sdtPr>
        <w:sdtEndPr/>
        <w:sdtContent>
          <w:p w14:paraId="35344840" w14:textId="5F400CDE" w:rsidR="00D820B9" w:rsidRPr="00D820B9" w:rsidRDefault="00D820B9">
            <w:pPr>
              <w:pStyle w:val="Footer"/>
              <w:rPr>
                <w:color w:val="851130"/>
              </w:rPr>
            </w:pPr>
            <w:r w:rsidRPr="00D820B9">
              <w:rPr>
                <w:color w:val="851130"/>
              </w:rPr>
              <w:t xml:space="preserve">Page </w:t>
            </w:r>
            <w:r w:rsidRPr="00D820B9">
              <w:rPr>
                <w:bCs/>
                <w:color w:val="851130"/>
                <w:szCs w:val="24"/>
              </w:rPr>
              <w:fldChar w:fldCharType="begin"/>
            </w:r>
            <w:r w:rsidRPr="00D820B9">
              <w:rPr>
                <w:bCs/>
                <w:color w:val="851130"/>
              </w:rPr>
              <w:instrText xml:space="preserve"> PAGE </w:instrText>
            </w:r>
            <w:r w:rsidRPr="00D820B9">
              <w:rPr>
                <w:bCs/>
                <w:color w:val="851130"/>
                <w:szCs w:val="24"/>
              </w:rPr>
              <w:fldChar w:fldCharType="separate"/>
            </w:r>
            <w:r w:rsidR="00190AE1">
              <w:rPr>
                <w:bCs/>
                <w:noProof/>
                <w:color w:val="851130"/>
              </w:rPr>
              <w:t>6</w:t>
            </w:r>
            <w:r w:rsidRPr="00D820B9">
              <w:rPr>
                <w:bCs/>
                <w:color w:val="851130"/>
                <w:szCs w:val="24"/>
              </w:rPr>
              <w:fldChar w:fldCharType="end"/>
            </w:r>
            <w:r w:rsidRPr="00D820B9">
              <w:rPr>
                <w:color w:val="851130"/>
              </w:rPr>
              <w:t xml:space="preserve"> of </w:t>
            </w:r>
            <w:r w:rsidRPr="00D820B9">
              <w:rPr>
                <w:bCs/>
                <w:color w:val="851130"/>
                <w:szCs w:val="24"/>
              </w:rPr>
              <w:fldChar w:fldCharType="begin"/>
            </w:r>
            <w:r w:rsidRPr="00D820B9">
              <w:rPr>
                <w:bCs/>
                <w:color w:val="851130"/>
              </w:rPr>
              <w:instrText xml:space="preserve"> NUMPAGES  </w:instrText>
            </w:r>
            <w:r w:rsidRPr="00D820B9">
              <w:rPr>
                <w:bCs/>
                <w:color w:val="851130"/>
                <w:szCs w:val="24"/>
              </w:rPr>
              <w:fldChar w:fldCharType="separate"/>
            </w:r>
            <w:r w:rsidR="00190AE1">
              <w:rPr>
                <w:bCs/>
                <w:noProof/>
                <w:color w:val="851130"/>
              </w:rPr>
              <w:t>6</w:t>
            </w:r>
            <w:r w:rsidRPr="00D820B9">
              <w:rPr>
                <w:bCs/>
                <w:color w:val="851130"/>
                <w:szCs w:val="24"/>
              </w:rPr>
              <w:fldChar w:fldCharType="end"/>
            </w:r>
          </w:p>
        </w:sdtContent>
      </w:sdt>
    </w:sdtContent>
  </w:sdt>
  <w:p w14:paraId="40D095D7" w14:textId="77777777" w:rsidR="00D820B9" w:rsidRDefault="00D820B9"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3AA0A" w14:textId="77777777" w:rsidR="00A13A34" w:rsidRDefault="00A13A34" w:rsidP="00743BE0">
      <w:pPr>
        <w:spacing w:after="0"/>
      </w:pPr>
      <w:r>
        <w:separator/>
      </w:r>
    </w:p>
  </w:footnote>
  <w:footnote w:type="continuationSeparator" w:id="0">
    <w:p w14:paraId="2CCC1795" w14:textId="77777777" w:rsidR="00A13A34" w:rsidRDefault="00A13A34"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95D2" w14:textId="77777777" w:rsidR="00D820B9" w:rsidRDefault="00D820B9">
    <w:pPr>
      <w:pStyle w:val="Header"/>
    </w:pPr>
    <w:r>
      <w:rPr>
        <w:noProof/>
        <w:lang w:eastAsia="en-AU"/>
      </w:rPr>
      <w:drawing>
        <wp:anchor distT="0" distB="0" distL="114300" distR="114300" simplePos="0" relativeHeight="251659264" behindDoc="1" locked="0" layoutInCell="1" allowOverlap="1" wp14:anchorId="40D095D8" wp14:editId="40D095D9">
          <wp:simplePos x="0" y="0"/>
          <wp:positionH relativeFrom="page">
            <wp:posOffset>0</wp:posOffset>
          </wp:positionH>
          <wp:positionV relativeFrom="page">
            <wp:posOffset>0</wp:posOffset>
          </wp:positionV>
          <wp:extent cx="7558768" cy="106920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95D6" w14:textId="77777777" w:rsidR="00D820B9" w:rsidRPr="00277E89" w:rsidRDefault="00D820B9" w:rsidP="00277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7B7097"/>
    <w:multiLevelType w:val="singleLevel"/>
    <w:tmpl w:val="8FAC5918"/>
    <w:lvl w:ilvl="0">
      <w:start w:val="1"/>
      <w:numFmt w:val="decimal"/>
      <w:lvlText w:val="%1."/>
      <w:lvlJc w:val="left"/>
      <w:pPr>
        <w:tabs>
          <w:tab w:val="num" w:pos="360"/>
        </w:tabs>
        <w:ind w:left="360" w:hanging="360"/>
      </w:pPr>
      <w:rPr>
        <w:b/>
        <w:color w:val="851130"/>
      </w:rPr>
    </w:lvl>
  </w:abstractNum>
  <w:abstractNum w:abstractNumId="5" w15:restartNumberingAfterBreak="0">
    <w:nsid w:val="45841B9D"/>
    <w:multiLevelType w:val="singleLevel"/>
    <w:tmpl w:val="F8BCDB44"/>
    <w:lvl w:ilvl="0">
      <w:start w:val="1"/>
      <w:numFmt w:val="lowerRoman"/>
      <w:lvlText w:val="(%1)"/>
      <w:lvlJc w:val="left"/>
      <w:pPr>
        <w:tabs>
          <w:tab w:val="num" w:pos="1080"/>
        </w:tabs>
        <w:ind w:left="1080" w:hanging="720"/>
      </w:pPr>
      <w:rPr>
        <w:rFonts w:hint="default"/>
      </w:rPr>
    </w:lvl>
  </w:abstractNum>
  <w:abstractNum w:abstractNumId="6"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0505CD"/>
    <w:multiLevelType w:val="hybridMultilevel"/>
    <w:tmpl w:val="27262038"/>
    <w:lvl w:ilvl="0" w:tplc="C90ED146">
      <w:start w:val="1"/>
      <w:numFmt w:val="lowerLetter"/>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FF6B81"/>
    <w:multiLevelType w:val="hybridMultilevel"/>
    <w:tmpl w:val="F5C08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1E10B11"/>
    <w:multiLevelType w:val="singleLevel"/>
    <w:tmpl w:val="E718219E"/>
    <w:lvl w:ilvl="0">
      <w:start w:val="1"/>
      <w:numFmt w:val="decimal"/>
      <w:lvlText w:val="%1."/>
      <w:lvlJc w:val="left"/>
      <w:pPr>
        <w:tabs>
          <w:tab w:val="num" w:pos="360"/>
        </w:tabs>
        <w:ind w:left="360" w:hanging="360"/>
      </w:pPr>
      <w:rPr>
        <w:b/>
        <w:color w:val="851130"/>
      </w:rPr>
    </w:lvl>
  </w:abstractNum>
  <w:abstractNum w:abstractNumId="11"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3"/>
  </w:num>
  <w:num w:numId="5">
    <w:abstractNumId w:val="2"/>
  </w:num>
  <w:num w:numId="6">
    <w:abstractNumId w:val="0"/>
  </w:num>
  <w:num w:numId="7">
    <w:abstractNumId w:val="6"/>
  </w:num>
  <w:num w:numId="8">
    <w:abstractNumId w:val="5"/>
  </w:num>
  <w:num w:numId="9">
    <w:abstractNumId w:val="4"/>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31F3"/>
    <w:rsid w:val="00063EC5"/>
    <w:rsid w:val="00076626"/>
    <w:rsid w:val="000A018D"/>
    <w:rsid w:val="000A06FA"/>
    <w:rsid w:val="000A5480"/>
    <w:rsid w:val="000C1184"/>
    <w:rsid w:val="000D36AC"/>
    <w:rsid w:val="000D4131"/>
    <w:rsid w:val="001140C2"/>
    <w:rsid w:val="00126022"/>
    <w:rsid w:val="001437E0"/>
    <w:rsid w:val="00146A28"/>
    <w:rsid w:val="0016439E"/>
    <w:rsid w:val="00167285"/>
    <w:rsid w:val="00171B7B"/>
    <w:rsid w:val="001743E6"/>
    <w:rsid w:val="00183A46"/>
    <w:rsid w:val="00190AE1"/>
    <w:rsid w:val="001C7D1F"/>
    <w:rsid w:val="001E61A5"/>
    <w:rsid w:val="001F6030"/>
    <w:rsid w:val="001F68E9"/>
    <w:rsid w:val="00204D71"/>
    <w:rsid w:val="002057D5"/>
    <w:rsid w:val="002203F2"/>
    <w:rsid w:val="00220E8F"/>
    <w:rsid w:val="002506B5"/>
    <w:rsid w:val="00277E89"/>
    <w:rsid w:val="002878B4"/>
    <w:rsid w:val="00295899"/>
    <w:rsid w:val="002B3379"/>
    <w:rsid w:val="002C7D7D"/>
    <w:rsid w:val="00300847"/>
    <w:rsid w:val="003472CF"/>
    <w:rsid w:val="00355004"/>
    <w:rsid w:val="00367085"/>
    <w:rsid w:val="00375931"/>
    <w:rsid w:val="003929E7"/>
    <w:rsid w:val="003E5503"/>
    <w:rsid w:val="00427800"/>
    <w:rsid w:val="00433B0D"/>
    <w:rsid w:val="004444FF"/>
    <w:rsid w:val="004447AF"/>
    <w:rsid w:val="00466DB9"/>
    <w:rsid w:val="00470C6D"/>
    <w:rsid w:val="00471692"/>
    <w:rsid w:val="004A609E"/>
    <w:rsid w:val="004C185D"/>
    <w:rsid w:val="004C2780"/>
    <w:rsid w:val="004C6976"/>
    <w:rsid w:val="004D0A1D"/>
    <w:rsid w:val="00500A3A"/>
    <w:rsid w:val="0050731C"/>
    <w:rsid w:val="00535E0C"/>
    <w:rsid w:val="0054290E"/>
    <w:rsid w:val="0056716B"/>
    <w:rsid w:val="00571CE0"/>
    <w:rsid w:val="00584BE6"/>
    <w:rsid w:val="005949AC"/>
    <w:rsid w:val="005A409E"/>
    <w:rsid w:val="005A672C"/>
    <w:rsid w:val="005F208A"/>
    <w:rsid w:val="0064686E"/>
    <w:rsid w:val="0068033E"/>
    <w:rsid w:val="006A5F6D"/>
    <w:rsid w:val="006B7587"/>
    <w:rsid w:val="006D3D54"/>
    <w:rsid w:val="006F52D0"/>
    <w:rsid w:val="00714886"/>
    <w:rsid w:val="0073725A"/>
    <w:rsid w:val="00743BE0"/>
    <w:rsid w:val="0077027C"/>
    <w:rsid w:val="00771E1C"/>
    <w:rsid w:val="007846E2"/>
    <w:rsid w:val="007B41BF"/>
    <w:rsid w:val="007C4818"/>
    <w:rsid w:val="007C7F59"/>
    <w:rsid w:val="007D793C"/>
    <w:rsid w:val="008028B2"/>
    <w:rsid w:val="00811F27"/>
    <w:rsid w:val="00836FE3"/>
    <w:rsid w:val="00863A06"/>
    <w:rsid w:val="00864A07"/>
    <w:rsid w:val="00881846"/>
    <w:rsid w:val="008903AC"/>
    <w:rsid w:val="00897837"/>
    <w:rsid w:val="008B5F71"/>
    <w:rsid w:val="008D2B6B"/>
    <w:rsid w:val="008F3001"/>
    <w:rsid w:val="008F425F"/>
    <w:rsid w:val="008F535F"/>
    <w:rsid w:val="008F7FE4"/>
    <w:rsid w:val="00906201"/>
    <w:rsid w:val="0091583A"/>
    <w:rsid w:val="00930DF8"/>
    <w:rsid w:val="009570CB"/>
    <w:rsid w:val="009668ED"/>
    <w:rsid w:val="00981DA1"/>
    <w:rsid w:val="00990D6C"/>
    <w:rsid w:val="00996557"/>
    <w:rsid w:val="009C72E0"/>
    <w:rsid w:val="009D0807"/>
    <w:rsid w:val="00A13A34"/>
    <w:rsid w:val="00A3300B"/>
    <w:rsid w:val="00A44866"/>
    <w:rsid w:val="00A530B4"/>
    <w:rsid w:val="00A72F2D"/>
    <w:rsid w:val="00A9145A"/>
    <w:rsid w:val="00A91C4C"/>
    <w:rsid w:val="00AC6FB5"/>
    <w:rsid w:val="00AF14AD"/>
    <w:rsid w:val="00AF389D"/>
    <w:rsid w:val="00AF729E"/>
    <w:rsid w:val="00AF7C07"/>
    <w:rsid w:val="00B221E6"/>
    <w:rsid w:val="00B3718F"/>
    <w:rsid w:val="00B74850"/>
    <w:rsid w:val="00B7739F"/>
    <w:rsid w:val="00B91D0A"/>
    <w:rsid w:val="00BA6BEB"/>
    <w:rsid w:val="00BB5682"/>
    <w:rsid w:val="00BD0681"/>
    <w:rsid w:val="00BD41EB"/>
    <w:rsid w:val="00BE3C2D"/>
    <w:rsid w:val="00BF2FDF"/>
    <w:rsid w:val="00BF5A03"/>
    <w:rsid w:val="00C139A7"/>
    <w:rsid w:val="00C62A35"/>
    <w:rsid w:val="00C65A28"/>
    <w:rsid w:val="00C7143D"/>
    <w:rsid w:val="00C91079"/>
    <w:rsid w:val="00CB0AC5"/>
    <w:rsid w:val="00CB3765"/>
    <w:rsid w:val="00CC2891"/>
    <w:rsid w:val="00CD27D4"/>
    <w:rsid w:val="00CD3F8B"/>
    <w:rsid w:val="00CF64E2"/>
    <w:rsid w:val="00D02F06"/>
    <w:rsid w:val="00D12D9A"/>
    <w:rsid w:val="00D147D4"/>
    <w:rsid w:val="00D20A71"/>
    <w:rsid w:val="00D741DD"/>
    <w:rsid w:val="00D81A60"/>
    <w:rsid w:val="00D820B9"/>
    <w:rsid w:val="00D833E4"/>
    <w:rsid w:val="00D9301F"/>
    <w:rsid w:val="00D94FD7"/>
    <w:rsid w:val="00DE4BFE"/>
    <w:rsid w:val="00E219EB"/>
    <w:rsid w:val="00E40563"/>
    <w:rsid w:val="00E47483"/>
    <w:rsid w:val="00E5742D"/>
    <w:rsid w:val="00E62270"/>
    <w:rsid w:val="00E647DE"/>
    <w:rsid w:val="00E9207A"/>
    <w:rsid w:val="00ED3298"/>
    <w:rsid w:val="00EF313F"/>
    <w:rsid w:val="00EF3DDA"/>
    <w:rsid w:val="00F01075"/>
    <w:rsid w:val="00F34BF2"/>
    <w:rsid w:val="00F60D2E"/>
    <w:rsid w:val="00F62BCC"/>
    <w:rsid w:val="00FA22FF"/>
    <w:rsid w:val="00FA416D"/>
    <w:rsid w:val="00FB5156"/>
    <w:rsid w:val="00FC262D"/>
    <w:rsid w:val="00FD1153"/>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0D095B0"/>
  <w15:docId w15:val="{F491E4A4-28A0-450E-8551-D3541072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4C185D"/>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851130"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851130"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851130"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851130"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851130"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851130"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851130"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character" w:styleId="CommentReference">
    <w:name w:val="annotation reference"/>
    <w:basedOn w:val="DefaultParagraphFont"/>
    <w:uiPriority w:val="99"/>
    <w:semiHidden/>
    <w:rsid w:val="00571CE0"/>
    <w:rPr>
      <w:sz w:val="16"/>
      <w:szCs w:val="16"/>
    </w:rPr>
  </w:style>
  <w:style w:type="paragraph" w:styleId="CommentText">
    <w:name w:val="annotation text"/>
    <w:basedOn w:val="Normal"/>
    <w:link w:val="CommentTextChar"/>
    <w:uiPriority w:val="99"/>
    <w:semiHidden/>
    <w:rsid w:val="00571CE0"/>
    <w:rPr>
      <w:sz w:val="20"/>
      <w:szCs w:val="20"/>
    </w:rPr>
  </w:style>
  <w:style w:type="character" w:customStyle="1" w:styleId="CommentTextChar">
    <w:name w:val="Comment Text Char"/>
    <w:basedOn w:val="DefaultParagraphFont"/>
    <w:link w:val="CommentText"/>
    <w:uiPriority w:val="99"/>
    <w:semiHidden/>
    <w:rsid w:val="00571CE0"/>
    <w:rPr>
      <w:rFonts w:ascii="Arial" w:hAnsi="Arial"/>
    </w:rPr>
  </w:style>
  <w:style w:type="paragraph" w:styleId="BodyTextIndent">
    <w:name w:val="Body Text Indent"/>
    <w:basedOn w:val="Normal"/>
    <w:link w:val="BodyTextIndentChar"/>
    <w:rsid w:val="00D820B9"/>
    <w:pPr>
      <w:spacing w:after="0"/>
      <w:ind w:left="357" w:hanging="357"/>
    </w:pPr>
    <w:rPr>
      <w:rFonts w:eastAsia="Times New Roman"/>
      <w:szCs w:val="20"/>
    </w:rPr>
  </w:style>
  <w:style w:type="character" w:customStyle="1" w:styleId="BodyTextIndentChar">
    <w:name w:val="Body Text Indent Char"/>
    <w:basedOn w:val="DefaultParagraphFont"/>
    <w:link w:val="BodyTextIndent"/>
    <w:rsid w:val="00D820B9"/>
    <w:rPr>
      <w:rFonts w:ascii="Arial" w:eastAsia="Times New Roman" w:hAnsi="Arial"/>
      <w:sz w:val="24"/>
    </w:rPr>
  </w:style>
  <w:style w:type="paragraph" w:styleId="BodyTextIndent2">
    <w:name w:val="Body Text Indent 2"/>
    <w:basedOn w:val="Normal"/>
    <w:link w:val="BodyTextIndent2Char"/>
    <w:rsid w:val="00D820B9"/>
    <w:pPr>
      <w:spacing w:after="0"/>
      <w:ind w:left="360"/>
    </w:pPr>
    <w:rPr>
      <w:rFonts w:eastAsia="Times New Roman"/>
      <w:i/>
      <w:szCs w:val="20"/>
    </w:rPr>
  </w:style>
  <w:style w:type="character" w:customStyle="1" w:styleId="BodyTextIndent2Char">
    <w:name w:val="Body Text Indent 2 Char"/>
    <w:basedOn w:val="DefaultParagraphFont"/>
    <w:link w:val="BodyTextIndent2"/>
    <w:rsid w:val="00D820B9"/>
    <w:rPr>
      <w:rFonts w:ascii="Arial" w:eastAsia="Times New Roman" w:hAnsi="Arial"/>
      <w:i/>
      <w:sz w:val="24"/>
    </w:rPr>
  </w:style>
  <w:style w:type="paragraph" w:styleId="BodyTextIndent3">
    <w:name w:val="Body Text Indent 3"/>
    <w:basedOn w:val="Normal"/>
    <w:link w:val="BodyTextIndent3Char"/>
    <w:rsid w:val="00D820B9"/>
    <w:pPr>
      <w:spacing w:after="0"/>
      <w:ind w:left="426" w:hanging="426"/>
    </w:pPr>
    <w:rPr>
      <w:rFonts w:eastAsia="Times New Roman"/>
      <w:szCs w:val="20"/>
    </w:rPr>
  </w:style>
  <w:style w:type="character" w:customStyle="1" w:styleId="BodyTextIndent3Char">
    <w:name w:val="Body Text Indent 3 Char"/>
    <w:basedOn w:val="DefaultParagraphFont"/>
    <w:link w:val="BodyTextIndent3"/>
    <w:rsid w:val="00D820B9"/>
    <w:rPr>
      <w:rFonts w:ascii="Arial" w:eastAsia="Times New Roman" w:hAnsi="Arial"/>
      <w:sz w:val="24"/>
    </w:rPr>
  </w:style>
  <w:style w:type="character" w:styleId="UnresolvedMention">
    <w:name w:val="Unresolved Mention"/>
    <w:basedOn w:val="DefaultParagraphFont"/>
    <w:uiPriority w:val="99"/>
    <w:semiHidden/>
    <w:unhideWhenUsed/>
    <w:rsid w:val="005A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les@dp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p.wa.gov.au/options/orders.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ed PMS 7427 2014">
      <a:dk1>
        <a:srgbClr val="000000"/>
      </a:dk1>
      <a:lt1>
        <a:srgbClr val="FFFFFF"/>
      </a:lt1>
      <a:dk2>
        <a:srgbClr val="464E56"/>
      </a:dk2>
      <a:lt2>
        <a:srgbClr val="FFFFFF"/>
      </a:lt2>
      <a:accent1>
        <a:srgbClr val="851130"/>
      </a:accent1>
      <a:accent2>
        <a:srgbClr val="851130"/>
      </a:accent2>
      <a:accent3>
        <a:srgbClr val="851130"/>
      </a:accent3>
      <a:accent4>
        <a:srgbClr val="851130"/>
      </a:accent4>
      <a:accent5>
        <a:srgbClr val="851130"/>
      </a:accent5>
      <a:accent6>
        <a:srgbClr val="851130"/>
      </a:accent6>
      <a:hlink>
        <a:srgbClr val="095489"/>
      </a:hlink>
      <a:folHlink>
        <a:srgbClr val="09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7BE1D-A6CE-4224-860E-DE93FBEE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DoH Multi-page Template</vt:lpstr>
    </vt:vector>
  </TitlesOfParts>
  <Company>WA Health</Company>
  <LinksUpToDate>false</LinksUpToDate>
  <CharactersWithSpaces>7087</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Multi-page Template</dc:title>
  <dc:subject>Word Template</dc:subject>
  <dc:creator>Deptartment of Health</dc:creator>
  <cp:keywords>template, report, style guide,</cp:keywords>
  <cp:lastModifiedBy>Weng, Yap</cp:lastModifiedBy>
  <cp:revision>3</cp:revision>
  <cp:lastPrinted>2014-03-21T07:23:00Z</cp:lastPrinted>
  <dcterms:created xsi:type="dcterms:W3CDTF">2020-02-07T03:35:00Z</dcterms:created>
  <dcterms:modified xsi:type="dcterms:W3CDTF">2020-02-07T03:36:00Z</dcterms:modified>
</cp:coreProperties>
</file>