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0B808" w14:textId="686DA607" w:rsidR="00B3718F" w:rsidRDefault="006B1457" w:rsidP="00584BE6">
      <w:pPr>
        <w:pStyle w:val="Headlines"/>
      </w:pPr>
      <w:r>
        <w:rPr>
          <w:noProof/>
          <w:lang w:eastAsia="en-AU"/>
        </w:rPr>
        <mc:AlternateContent>
          <mc:Choice Requires="wps">
            <w:drawing>
              <wp:anchor distT="0" distB="0" distL="114300" distR="114300" simplePos="0" relativeHeight="251659264" behindDoc="0" locked="0" layoutInCell="1" allowOverlap="1" wp14:anchorId="573BA612" wp14:editId="573BA613">
                <wp:simplePos x="0" y="0"/>
                <wp:positionH relativeFrom="page">
                  <wp:posOffset>450215</wp:posOffset>
                </wp:positionH>
                <wp:positionV relativeFrom="page">
                  <wp:posOffset>504190</wp:posOffset>
                </wp:positionV>
                <wp:extent cx="3060000" cy="720000"/>
                <wp:effectExtent l="0" t="0" r="762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720000"/>
                        </a:xfrm>
                        <a:prstGeom prst="rect">
                          <a:avLst/>
                        </a:prstGeom>
                        <a:solidFill>
                          <a:srgbClr val="FFFFFF"/>
                        </a:solidFill>
                        <a:ln w="9525">
                          <a:noFill/>
                          <a:miter lim="800000"/>
                          <a:headEnd/>
                          <a:tailEnd/>
                        </a:ln>
                      </wps:spPr>
                      <wps:txbx>
                        <w:txbxContent>
                          <w:p w14:paraId="573BA622" w14:textId="77777777" w:rsidR="006B1457" w:rsidRDefault="006B1457" w:rsidP="006B1457">
                            <w:r>
                              <w:rPr>
                                <w:noProof/>
                                <w:lang w:eastAsia="en-AU"/>
                              </w:rPr>
                              <w:drawing>
                                <wp:inline distT="0" distB="0" distL="0" distR="0" wp14:anchorId="573BA623" wp14:editId="573BA624">
                                  <wp:extent cx="2854800" cy="525600"/>
                                  <wp:effectExtent l="0" t="0" r="3175" b="8255"/>
                                  <wp:docPr id="2" name="Picture 2" descr="Department of Health Logo, Government of Western Australia. Image of Government state badge."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_of_health_long_colour_prin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54800" cy="5256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3BA612" id="_x0000_t202" coordsize="21600,21600" o:spt="202" path="m,l,21600r21600,l21600,xe">
                <v:stroke joinstyle="miter"/>
                <v:path gradientshapeok="t" o:connecttype="rect"/>
              </v:shapetype>
              <v:shape id="Text Box 2" o:spid="_x0000_s1026" type="#_x0000_t202" style="position:absolute;left:0;text-align:left;margin-left:35.45pt;margin-top:39.7pt;width:240.95pt;height:56.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" stroked="f">
                <v:textbox>
                  <w:txbxContent>
                    <w:p w14:paraId="573BA622" w14:textId="77777777" w:rsidR="006B1457" w:rsidRDefault="006B1457" w:rsidP="006B1457">
                      <w:r>
                        <w:rPr>
                          <w:noProof/>
                          <w:lang w:eastAsia="en-AU"/>
                        </w:rPr>
                        <w:drawing>
                          <wp:inline distT="0" distB="0" distL="0" distR="0" wp14:anchorId="573BA623" wp14:editId="573BA624">
                            <wp:extent cx="2854800" cy="525600"/>
                            <wp:effectExtent l="0" t="0" r="3175" b="8255"/>
                            <wp:docPr id="2" name="Picture 2" descr="Department of Health Logo, Government of Western Australia. Image of Government state badge."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_of_health_long_colour_prin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54800" cy="525600"/>
                                    </a:xfrm>
                                    <a:prstGeom prst="rect">
                                      <a:avLst/>
                                    </a:prstGeom>
                                  </pic:spPr>
                                </pic:pic>
                              </a:graphicData>
                            </a:graphic>
                          </wp:inline>
                        </w:drawing>
                      </w:r>
                    </w:p>
                  </w:txbxContent>
                </v:textbox>
                <w10:wrap anchorx="page" anchory="page"/>
              </v:shape>
            </w:pict>
          </mc:Fallback>
        </mc:AlternateContent>
      </w:r>
      <w:r w:rsidR="009F6ED3">
        <w:t>Hospital Stay Guidelines</w:t>
      </w:r>
      <w:r w:rsidR="00684C04">
        <w:t>:</w:t>
      </w:r>
      <w:r w:rsidR="009F6ED3">
        <w:t xml:space="preserve"> </w:t>
      </w:r>
      <w:r w:rsidR="00684C04">
        <w:t>C</w:t>
      </w:r>
      <w:r w:rsidR="009F6ED3">
        <w:t xml:space="preserve">ommunity </w:t>
      </w:r>
      <w:r w:rsidR="00684C04">
        <w:t>c</w:t>
      </w:r>
      <w:r w:rsidR="009F6ED3">
        <w:t xml:space="preserve">onsultation </w:t>
      </w:r>
      <w:r w:rsidR="00684C04">
        <w:t>r</w:t>
      </w:r>
      <w:r w:rsidR="009F6ED3">
        <w:t>eport 2022</w:t>
      </w:r>
    </w:p>
    <w:p w14:paraId="573BA5F6" w14:textId="3F1C279E" w:rsidR="00AC66B4" w:rsidRPr="00AC66B4" w:rsidRDefault="00AC66B4" w:rsidP="00AC66B4">
      <w:pPr>
        <w:jc w:val="center"/>
        <w:sectPr w:rsidR="00AC66B4" w:rsidRPr="00AC66B4" w:rsidSect="00E5742D">
          <w:headerReference w:type="default" r:id="rId12"/>
          <w:footerReference w:type="default" r:id="rId13"/>
          <w:pgSz w:w="11906" w:h="16838"/>
          <w:pgMar w:top="4395" w:right="688" w:bottom="851" w:left="851" w:header="709" w:footer="441" w:gutter="0"/>
          <w:cols w:space="708"/>
          <w:docGrid w:linePitch="360"/>
        </w:sectPr>
      </w:pPr>
      <w:r>
        <w:rPr>
          <w:noProof/>
        </w:rPr>
        <w:drawing>
          <wp:inline distT="0" distB="0" distL="0" distR="0" wp14:anchorId="4FF74C30" wp14:editId="5D32A9F9">
            <wp:extent cx="5598815" cy="3735238"/>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4575" cy="3745752"/>
                    </a:xfrm>
                    <a:prstGeom prst="rect">
                      <a:avLst/>
                    </a:prstGeom>
                    <a:noFill/>
                  </pic:spPr>
                </pic:pic>
              </a:graphicData>
            </a:graphic>
          </wp:inline>
        </w:drawing>
      </w:r>
    </w:p>
    <w:p w14:paraId="0EE5F93B" w14:textId="77777777" w:rsidR="00470440" w:rsidRPr="0006176F" w:rsidRDefault="00470440" w:rsidP="00470440">
      <w:pPr>
        <w:rPr>
          <w:rFonts w:cs="Arial"/>
          <w:b/>
          <w:bCs/>
          <w:color w:val="002060"/>
          <w:szCs w:val="24"/>
        </w:rPr>
      </w:pPr>
      <w:r w:rsidRPr="0006176F">
        <w:rPr>
          <w:rFonts w:cs="Arial"/>
          <w:b/>
          <w:bCs/>
          <w:color w:val="002060"/>
          <w:szCs w:val="24"/>
        </w:rPr>
        <w:lastRenderedPageBreak/>
        <w:t xml:space="preserve">Acknowledgement of Country and People </w:t>
      </w:r>
    </w:p>
    <w:p w14:paraId="27970C80" w14:textId="77777777" w:rsidR="00470440" w:rsidRDefault="00470440" w:rsidP="00470440">
      <w:pPr>
        <w:rPr>
          <w:rFonts w:cs="Arial"/>
          <w:szCs w:val="24"/>
        </w:rPr>
      </w:pPr>
      <w:r w:rsidRPr="0006176F">
        <w:rPr>
          <w:rFonts w:cs="Arial"/>
          <w:szCs w:val="24"/>
        </w:rPr>
        <w:t xml:space="preserve">WA Health acknowledges the Aboriginal people of the many traditional lands and language groups of Western Australia. It acknowledges the wisdom of Aboriginal Elders both past and present and pays respect to Aboriginal communities of today. </w:t>
      </w:r>
    </w:p>
    <w:p w14:paraId="68C74996" w14:textId="77777777" w:rsidR="00470440" w:rsidRDefault="00470440" w:rsidP="00470440">
      <w:pPr>
        <w:rPr>
          <w:rFonts w:cs="Arial"/>
          <w:szCs w:val="24"/>
        </w:rPr>
      </w:pPr>
      <w:r w:rsidRPr="0006176F">
        <w:rPr>
          <w:rFonts w:cs="Arial"/>
          <w:szCs w:val="24"/>
        </w:rPr>
        <w:t xml:space="preserve">Readers are warned that this document may contain images of people who have deceased since the time of publication. </w:t>
      </w:r>
    </w:p>
    <w:p w14:paraId="405EFD72" w14:textId="77777777" w:rsidR="00470440" w:rsidRDefault="00470440" w:rsidP="00470440">
      <w:pPr>
        <w:rPr>
          <w:rFonts w:cs="Arial"/>
          <w:szCs w:val="24"/>
        </w:rPr>
      </w:pPr>
    </w:p>
    <w:p w14:paraId="172DE538" w14:textId="77777777" w:rsidR="00470440" w:rsidRDefault="00470440" w:rsidP="00470440">
      <w:pPr>
        <w:rPr>
          <w:rFonts w:cs="Arial"/>
          <w:szCs w:val="24"/>
        </w:rPr>
      </w:pPr>
      <w:r w:rsidRPr="0006176F">
        <w:rPr>
          <w:rFonts w:cs="Arial"/>
          <w:szCs w:val="24"/>
        </w:rPr>
        <w:t xml:space="preserve">© Western Australian Department of Health (2022) </w:t>
      </w:r>
    </w:p>
    <w:p w14:paraId="56BF50E9" w14:textId="77777777" w:rsidR="00470440" w:rsidRDefault="00470440" w:rsidP="00470440">
      <w:pPr>
        <w:rPr>
          <w:rFonts w:cs="Arial"/>
          <w:szCs w:val="24"/>
        </w:rPr>
      </w:pPr>
      <w:r w:rsidRPr="0006176F">
        <w:rPr>
          <w:rFonts w:cs="Arial"/>
          <w:szCs w:val="24"/>
        </w:rPr>
        <w:t>All information and materials in this document are protected by copyright. Copyright resides with the State of Western Australia. Apart from any use permitted by the Copyright Act 1968 (</w:t>
      </w:r>
      <w:proofErr w:type="spellStart"/>
      <w:r w:rsidRPr="0006176F">
        <w:rPr>
          <w:rFonts w:cs="Arial"/>
          <w:szCs w:val="24"/>
        </w:rPr>
        <w:t>Cth</w:t>
      </w:r>
      <w:proofErr w:type="spellEnd"/>
      <w:r w:rsidRPr="0006176F">
        <w:rPr>
          <w:rFonts w:cs="Arial"/>
          <w:szCs w:val="24"/>
        </w:rPr>
        <w:t xml:space="preserve">) the information in this document may not be published, or reproduced in any material whatsoever, without express permission of Western Australian Department of Health. </w:t>
      </w:r>
    </w:p>
    <w:p w14:paraId="048FE3FF" w14:textId="77777777" w:rsidR="00470440" w:rsidRDefault="00470440" w:rsidP="00470440">
      <w:pPr>
        <w:rPr>
          <w:rFonts w:cs="Arial"/>
          <w:szCs w:val="24"/>
        </w:rPr>
      </w:pPr>
    </w:p>
    <w:p w14:paraId="1F2A6FF3" w14:textId="77777777" w:rsidR="00470440" w:rsidRPr="0006176F" w:rsidRDefault="00470440" w:rsidP="00470440">
      <w:pPr>
        <w:rPr>
          <w:rFonts w:cs="Arial"/>
          <w:b/>
          <w:bCs/>
          <w:color w:val="002060"/>
          <w:szCs w:val="24"/>
        </w:rPr>
      </w:pPr>
      <w:r w:rsidRPr="0006176F">
        <w:rPr>
          <w:rFonts w:cs="Arial"/>
          <w:b/>
          <w:bCs/>
          <w:color w:val="002060"/>
          <w:szCs w:val="24"/>
        </w:rPr>
        <w:t xml:space="preserve">Suggested citation </w:t>
      </w:r>
    </w:p>
    <w:p w14:paraId="3A158D9A" w14:textId="4685DEB8" w:rsidR="00470440" w:rsidRDefault="00470440" w:rsidP="00470440">
      <w:pPr>
        <w:rPr>
          <w:rFonts w:cs="Arial"/>
          <w:szCs w:val="24"/>
        </w:rPr>
      </w:pPr>
      <w:r>
        <w:rPr>
          <w:rFonts w:cs="Arial"/>
          <w:szCs w:val="24"/>
        </w:rPr>
        <w:t xml:space="preserve">Western Australian Department of Health. </w:t>
      </w:r>
      <w:r w:rsidRPr="007C4CB2">
        <w:rPr>
          <w:rFonts w:cs="Arial"/>
          <w:i/>
          <w:iCs/>
          <w:szCs w:val="24"/>
        </w:rPr>
        <w:t>Hospital Stay Guidelines, community consultation report</w:t>
      </w:r>
      <w:r w:rsidR="00F311C2">
        <w:rPr>
          <w:rFonts w:cs="Arial"/>
          <w:i/>
          <w:iCs/>
          <w:szCs w:val="24"/>
        </w:rPr>
        <w:t xml:space="preserve"> 2022</w:t>
      </w:r>
      <w:r w:rsidRPr="007C4CB2">
        <w:rPr>
          <w:rFonts w:cs="Arial"/>
          <w:i/>
          <w:iCs/>
          <w:szCs w:val="24"/>
        </w:rPr>
        <w:t>.</w:t>
      </w:r>
      <w:r w:rsidRPr="0006176F">
        <w:rPr>
          <w:rFonts w:cs="Arial"/>
          <w:szCs w:val="24"/>
        </w:rPr>
        <w:t xml:space="preserve"> </w:t>
      </w:r>
      <w:r>
        <w:rPr>
          <w:rFonts w:cs="Arial"/>
          <w:szCs w:val="24"/>
        </w:rPr>
        <w:t xml:space="preserve">Perth, WA: Health Networks, </w:t>
      </w:r>
      <w:r w:rsidRPr="000C07F0">
        <w:rPr>
          <w:rFonts w:cs="Arial"/>
          <w:szCs w:val="24"/>
        </w:rPr>
        <w:t>Western Australian Department of Health; 202</w:t>
      </w:r>
      <w:r w:rsidR="00F311C2">
        <w:rPr>
          <w:rFonts w:cs="Arial"/>
          <w:szCs w:val="24"/>
        </w:rPr>
        <w:t>4</w:t>
      </w:r>
      <w:r w:rsidRPr="000C07F0">
        <w:rPr>
          <w:rFonts w:cs="Arial"/>
          <w:szCs w:val="24"/>
        </w:rPr>
        <w:t>.</w:t>
      </w:r>
    </w:p>
    <w:p w14:paraId="67E61BFE" w14:textId="77777777" w:rsidR="00470440" w:rsidRDefault="00470440" w:rsidP="00470440">
      <w:pPr>
        <w:rPr>
          <w:rFonts w:cs="Arial"/>
          <w:szCs w:val="24"/>
        </w:rPr>
      </w:pPr>
    </w:p>
    <w:p w14:paraId="01CCD152" w14:textId="77777777" w:rsidR="00470440" w:rsidRPr="0006176F" w:rsidRDefault="00470440" w:rsidP="00470440">
      <w:pPr>
        <w:rPr>
          <w:rFonts w:cs="Arial"/>
          <w:b/>
          <w:bCs/>
          <w:color w:val="002060"/>
          <w:szCs w:val="24"/>
        </w:rPr>
      </w:pPr>
      <w:r w:rsidRPr="0006176F">
        <w:rPr>
          <w:rFonts w:cs="Arial"/>
          <w:b/>
          <w:bCs/>
          <w:color w:val="002060"/>
          <w:szCs w:val="24"/>
        </w:rPr>
        <w:t xml:space="preserve">Important disclaimer </w:t>
      </w:r>
    </w:p>
    <w:p w14:paraId="2986D570" w14:textId="41A87EFB" w:rsidR="00470440" w:rsidRDefault="00470440" w:rsidP="00470440">
      <w:pPr>
        <w:rPr>
          <w:rFonts w:cs="Arial"/>
          <w:szCs w:val="24"/>
        </w:rPr>
      </w:pPr>
      <w:r w:rsidRPr="0006176F">
        <w:rPr>
          <w:rFonts w:cs="Arial"/>
          <w:szCs w:val="24"/>
        </w:rPr>
        <w:t>All information and content in this material is provided in good faith by the Western Australian Department of Health and is based on sources believed to be reliable and accurate at the time of development. The State of Western Australia, the Western Australian Department of Health</w:t>
      </w:r>
      <w:r w:rsidR="00B60B6B">
        <w:rPr>
          <w:rFonts w:cs="Arial"/>
          <w:szCs w:val="24"/>
        </w:rPr>
        <w:t>,</w:t>
      </w:r>
      <w:r w:rsidRPr="0006176F">
        <w:rPr>
          <w:rFonts w:cs="Arial"/>
          <w:szCs w:val="24"/>
        </w:rPr>
        <w:t xml:space="preserve"> and their respective officers, employees</w:t>
      </w:r>
      <w:r w:rsidR="00B60B6B">
        <w:rPr>
          <w:rFonts w:cs="Arial"/>
          <w:szCs w:val="24"/>
        </w:rPr>
        <w:t>,</w:t>
      </w:r>
      <w:r w:rsidRPr="0006176F">
        <w:rPr>
          <w:rFonts w:cs="Arial"/>
          <w:szCs w:val="24"/>
        </w:rPr>
        <w:t xml:space="preserve"> and agents do not accept legal liability or responsibility for the material, or any consequences arising from its use. </w:t>
      </w:r>
    </w:p>
    <w:p w14:paraId="34B6E855" w14:textId="77777777" w:rsidR="00470440" w:rsidRDefault="00470440" w:rsidP="00470440">
      <w:pPr>
        <w:rPr>
          <w:rFonts w:cs="Arial"/>
          <w:szCs w:val="24"/>
        </w:rPr>
      </w:pPr>
    </w:p>
    <w:p w14:paraId="67FBC9A9" w14:textId="77777777" w:rsidR="00470440" w:rsidRPr="0006176F" w:rsidRDefault="00470440" w:rsidP="00470440">
      <w:pPr>
        <w:rPr>
          <w:rFonts w:cs="Arial"/>
          <w:b/>
          <w:bCs/>
          <w:color w:val="002060"/>
          <w:szCs w:val="24"/>
        </w:rPr>
      </w:pPr>
      <w:r w:rsidRPr="0006176F">
        <w:rPr>
          <w:rFonts w:cs="Arial"/>
          <w:b/>
          <w:bCs/>
          <w:color w:val="002060"/>
          <w:szCs w:val="24"/>
        </w:rPr>
        <w:t xml:space="preserve">Contact information </w:t>
      </w:r>
    </w:p>
    <w:p w14:paraId="41744EDB" w14:textId="121745ED" w:rsidR="00470440" w:rsidRPr="0006176F" w:rsidRDefault="00470440" w:rsidP="00470440">
      <w:pPr>
        <w:rPr>
          <w:rFonts w:cs="Arial"/>
          <w:szCs w:val="24"/>
        </w:rPr>
      </w:pPr>
      <w:r w:rsidRPr="0006176F">
        <w:rPr>
          <w:rFonts w:cs="Arial"/>
          <w:szCs w:val="24"/>
        </w:rPr>
        <w:t>For further information</w:t>
      </w:r>
      <w:r>
        <w:rPr>
          <w:rFonts w:cs="Arial"/>
          <w:szCs w:val="24"/>
        </w:rPr>
        <w:t>,</w:t>
      </w:r>
      <w:r w:rsidRPr="0006176F">
        <w:rPr>
          <w:rFonts w:cs="Arial"/>
          <w:szCs w:val="24"/>
        </w:rPr>
        <w:t xml:space="preserve"> contact </w:t>
      </w:r>
      <w:r>
        <w:rPr>
          <w:rFonts w:cs="Arial"/>
          <w:szCs w:val="24"/>
        </w:rPr>
        <w:t xml:space="preserve">the </w:t>
      </w:r>
      <w:r w:rsidRPr="0006176F">
        <w:rPr>
          <w:rFonts w:cs="Arial"/>
          <w:szCs w:val="24"/>
        </w:rPr>
        <w:t xml:space="preserve">Western Australian Department of Health </w:t>
      </w:r>
      <w:r w:rsidR="00B60B6B">
        <w:rPr>
          <w:rFonts w:cs="Arial"/>
          <w:szCs w:val="24"/>
        </w:rPr>
        <w:t>at</w:t>
      </w:r>
      <w:r w:rsidRPr="0006176F">
        <w:rPr>
          <w:rFonts w:cs="Arial"/>
          <w:szCs w:val="24"/>
        </w:rPr>
        <w:t xml:space="preserve"> (08) 9222 0200 or</w:t>
      </w:r>
      <w:r>
        <w:rPr>
          <w:rFonts w:cs="Arial"/>
          <w:szCs w:val="24"/>
        </w:rPr>
        <w:t xml:space="preserve"> at</w:t>
      </w:r>
      <w:r w:rsidRPr="0006176F">
        <w:rPr>
          <w:rFonts w:cs="Arial"/>
          <w:szCs w:val="24"/>
        </w:rPr>
        <w:t xml:space="preserve"> </w:t>
      </w:r>
      <w:hyperlink r:id="rId15" w:history="1">
        <w:r w:rsidR="00F311C2" w:rsidRPr="0085556B">
          <w:rPr>
            <w:rStyle w:val="Hyperlink"/>
            <w:rFonts w:cs="Arial"/>
            <w:szCs w:val="24"/>
          </w:rPr>
          <w:t>healthpolicy@health.wa.gov.au</w:t>
        </w:r>
      </w:hyperlink>
      <w:r w:rsidRPr="0006176F">
        <w:rPr>
          <w:rFonts w:cs="Arial"/>
          <w:szCs w:val="24"/>
        </w:rPr>
        <w:t>.</w:t>
      </w:r>
      <w:r>
        <w:rPr>
          <w:rFonts w:cs="Arial"/>
          <w:szCs w:val="24"/>
        </w:rPr>
        <w:t xml:space="preserve"> </w:t>
      </w:r>
    </w:p>
    <w:p w14:paraId="26020811" w14:textId="77777777" w:rsidR="00470440" w:rsidRDefault="00470440" w:rsidP="00470440"/>
    <w:p w14:paraId="36FC4C38" w14:textId="1F2D2C5D" w:rsidR="00470440" w:rsidRDefault="00470440" w:rsidP="00B60B6B">
      <w:pPr>
        <w:jc w:val="both"/>
        <w:rPr>
          <w:rFonts w:cs="Arial"/>
          <w:szCs w:val="24"/>
        </w:rPr>
      </w:pPr>
      <w:r w:rsidRPr="0006176F">
        <w:rPr>
          <w:rFonts w:cs="Arial"/>
          <w:szCs w:val="24"/>
        </w:rPr>
        <w:t xml:space="preserve">The </w:t>
      </w:r>
      <w:r>
        <w:rPr>
          <w:rFonts w:cs="Arial"/>
          <w:szCs w:val="24"/>
        </w:rPr>
        <w:t>Disability Health Network</w:t>
      </w:r>
      <w:r w:rsidRPr="0006176F">
        <w:rPr>
          <w:rFonts w:cs="Arial"/>
          <w:szCs w:val="24"/>
        </w:rPr>
        <w:t xml:space="preserve"> would like to thank </w:t>
      </w:r>
      <w:r w:rsidR="00B60B6B">
        <w:rPr>
          <w:rFonts w:cs="Arial"/>
          <w:szCs w:val="24"/>
        </w:rPr>
        <w:t>all</w:t>
      </w:r>
      <w:r w:rsidRPr="0006176F">
        <w:rPr>
          <w:rFonts w:cs="Arial"/>
          <w:szCs w:val="24"/>
        </w:rPr>
        <w:t xml:space="preserve"> individuals</w:t>
      </w:r>
      <w:r>
        <w:rPr>
          <w:rFonts w:cs="Arial"/>
          <w:szCs w:val="24"/>
        </w:rPr>
        <w:t xml:space="preserve"> and</w:t>
      </w:r>
      <w:r w:rsidRPr="0006176F">
        <w:rPr>
          <w:rFonts w:cs="Arial"/>
          <w:szCs w:val="24"/>
        </w:rPr>
        <w:t xml:space="preserve"> organisations </w:t>
      </w:r>
      <w:r>
        <w:rPr>
          <w:rFonts w:cs="Arial"/>
          <w:szCs w:val="24"/>
        </w:rPr>
        <w:t>that participated and contributed to the revision and co-design</w:t>
      </w:r>
      <w:r w:rsidR="00B60B6B">
        <w:rPr>
          <w:rFonts w:cs="Arial"/>
          <w:szCs w:val="24"/>
        </w:rPr>
        <w:t>ed</w:t>
      </w:r>
      <w:r>
        <w:rPr>
          <w:rFonts w:cs="Arial"/>
          <w:szCs w:val="24"/>
        </w:rPr>
        <w:t xml:space="preserve"> update </w:t>
      </w:r>
      <w:r w:rsidR="00B60B6B">
        <w:rPr>
          <w:rFonts w:cs="Arial"/>
          <w:szCs w:val="24"/>
        </w:rPr>
        <w:t xml:space="preserve">to </w:t>
      </w:r>
      <w:r>
        <w:rPr>
          <w:rFonts w:cs="Arial"/>
          <w:szCs w:val="24"/>
        </w:rPr>
        <w:t>the Hospital Stay Guidelines</w:t>
      </w:r>
      <w:r w:rsidRPr="0006176F">
        <w:rPr>
          <w:rFonts w:cs="Arial"/>
          <w:szCs w:val="24"/>
        </w:rPr>
        <w:t xml:space="preserve">, </w:t>
      </w:r>
      <w:r>
        <w:rPr>
          <w:rFonts w:cs="Arial"/>
          <w:szCs w:val="24"/>
        </w:rPr>
        <w:t>including</w:t>
      </w:r>
      <w:r w:rsidRPr="0006176F">
        <w:rPr>
          <w:rFonts w:cs="Arial"/>
          <w:szCs w:val="24"/>
        </w:rPr>
        <w:t xml:space="preserve"> promoting </w:t>
      </w:r>
      <w:r>
        <w:rPr>
          <w:rFonts w:cs="Arial"/>
          <w:szCs w:val="24"/>
        </w:rPr>
        <w:t>the consultation</w:t>
      </w:r>
      <w:r w:rsidRPr="0006176F">
        <w:rPr>
          <w:rFonts w:cs="Arial"/>
          <w:szCs w:val="24"/>
        </w:rPr>
        <w:t xml:space="preserve"> </w:t>
      </w:r>
      <w:r w:rsidR="00B60B6B">
        <w:rPr>
          <w:rFonts w:cs="Arial"/>
          <w:szCs w:val="24"/>
        </w:rPr>
        <w:t>through</w:t>
      </w:r>
      <w:r w:rsidRPr="0006176F">
        <w:rPr>
          <w:rFonts w:cs="Arial"/>
          <w:szCs w:val="24"/>
        </w:rPr>
        <w:t xml:space="preserve"> their </w:t>
      </w:r>
      <w:r w:rsidR="00B60B6B">
        <w:rPr>
          <w:rFonts w:cs="Arial"/>
          <w:szCs w:val="24"/>
        </w:rPr>
        <w:t>extended</w:t>
      </w:r>
      <w:r w:rsidRPr="0006176F">
        <w:rPr>
          <w:rFonts w:cs="Arial"/>
          <w:szCs w:val="24"/>
        </w:rPr>
        <w:t xml:space="preserve"> networks</w:t>
      </w:r>
      <w:r>
        <w:rPr>
          <w:rFonts w:cs="Arial"/>
          <w:szCs w:val="24"/>
        </w:rPr>
        <w:t xml:space="preserve"> </w:t>
      </w:r>
      <w:r w:rsidRPr="0006176F">
        <w:rPr>
          <w:rFonts w:cs="Arial"/>
          <w:szCs w:val="24"/>
        </w:rPr>
        <w:t xml:space="preserve">and providing feedback. The process of harnessing collective wisdom and expertise has been instrumental in </w:t>
      </w:r>
      <w:r>
        <w:rPr>
          <w:rFonts w:cs="Arial"/>
          <w:szCs w:val="24"/>
        </w:rPr>
        <w:t>updating</w:t>
      </w:r>
      <w:r w:rsidRPr="0006176F">
        <w:rPr>
          <w:rFonts w:cs="Arial"/>
          <w:szCs w:val="24"/>
        </w:rPr>
        <w:t xml:space="preserve"> the </w:t>
      </w:r>
      <w:r>
        <w:rPr>
          <w:rFonts w:cs="Arial"/>
          <w:szCs w:val="24"/>
        </w:rPr>
        <w:t>guidelines.</w:t>
      </w:r>
    </w:p>
    <w:p w14:paraId="16B4392B" w14:textId="0A483355" w:rsidR="00AC66B4" w:rsidRDefault="00AC66B4">
      <w:pPr>
        <w:pStyle w:val="TOCHeading"/>
        <w:sectPr w:rsidR="00AC66B4" w:rsidSect="00A90631">
          <w:headerReference w:type="default" r:id="rId16"/>
          <w:footerReference w:type="default" r:id="rId17"/>
          <w:pgSz w:w="11906" w:h="16838"/>
          <w:pgMar w:top="851" w:right="851" w:bottom="1418" w:left="851" w:header="709" w:footer="397" w:gutter="0"/>
          <w:pgNumType w:fmt="lowerRoman" w:start="1"/>
          <w:cols w:space="708"/>
          <w:docGrid w:linePitch="360"/>
        </w:sectPr>
      </w:pPr>
    </w:p>
    <w:p w14:paraId="573BA5F7" w14:textId="45DEAAB8" w:rsidR="0064686E" w:rsidRDefault="00470440">
      <w:pPr>
        <w:pStyle w:val="TOCHeading"/>
      </w:pPr>
      <w:r>
        <w:lastRenderedPageBreak/>
        <w:t>C</w:t>
      </w:r>
      <w:r w:rsidR="0064686E">
        <w:t>ontents</w:t>
      </w:r>
    </w:p>
    <w:p w14:paraId="2D7DB026" w14:textId="246006B0" w:rsidR="007351AC" w:rsidRDefault="00816908">
      <w:pPr>
        <w:pStyle w:val="TOC1"/>
        <w:rPr>
          <w:rFonts w:asciiTheme="minorHAnsi" w:eastAsiaTheme="minorEastAsia" w:hAnsiTheme="minorHAnsi" w:cstheme="minorBidi"/>
          <w:sz w:val="22"/>
          <w:lang w:eastAsia="en-AU"/>
        </w:rPr>
      </w:pPr>
      <w:r>
        <w:fldChar w:fldCharType="begin"/>
      </w:r>
      <w:r>
        <w:instrText xml:space="preserve"> TOC \o "1-3" \h \z \u </w:instrText>
      </w:r>
      <w:r>
        <w:fldChar w:fldCharType="separate"/>
      </w:r>
      <w:hyperlink w:anchor="_Toc155266943" w:history="1">
        <w:r w:rsidR="007351AC" w:rsidRPr="003576D0">
          <w:rPr>
            <w:rStyle w:val="Hyperlink"/>
          </w:rPr>
          <w:t>1</w:t>
        </w:r>
        <w:r w:rsidR="007351AC">
          <w:rPr>
            <w:rFonts w:asciiTheme="minorHAnsi" w:eastAsiaTheme="minorEastAsia" w:hAnsiTheme="minorHAnsi" w:cstheme="minorBidi"/>
            <w:sz w:val="22"/>
            <w:lang w:eastAsia="en-AU"/>
          </w:rPr>
          <w:tab/>
        </w:r>
        <w:r w:rsidR="007351AC" w:rsidRPr="003576D0">
          <w:rPr>
            <w:rStyle w:val="Hyperlink"/>
          </w:rPr>
          <w:t>Executive summary</w:t>
        </w:r>
        <w:r w:rsidR="007351AC">
          <w:rPr>
            <w:webHidden/>
          </w:rPr>
          <w:tab/>
        </w:r>
        <w:r w:rsidR="007351AC">
          <w:rPr>
            <w:webHidden/>
          </w:rPr>
          <w:fldChar w:fldCharType="begin"/>
        </w:r>
        <w:r w:rsidR="007351AC">
          <w:rPr>
            <w:webHidden/>
          </w:rPr>
          <w:instrText xml:space="preserve"> PAGEREF _Toc155266943 \h </w:instrText>
        </w:r>
        <w:r w:rsidR="007351AC">
          <w:rPr>
            <w:webHidden/>
          </w:rPr>
        </w:r>
        <w:r w:rsidR="007351AC">
          <w:rPr>
            <w:webHidden/>
          </w:rPr>
          <w:fldChar w:fldCharType="separate"/>
        </w:r>
        <w:r w:rsidR="00BA1C6E">
          <w:rPr>
            <w:webHidden/>
          </w:rPr>
          <w:t>1</w:t>
        </w:r>
        <w:r w:rsidR="007351AC">
          <w:rPr>
            <w:webHidden/>
          </w:rPr>
          <w:fldChar w:fldCharType="end"/>
        </w:r>
      </w:hyperlink>
    </w:p>
    <w:p w14:paraId="49DB6ED5" w14:textId="661626C5" w:rsidR="007351AC" w:rsidRDefault="00000000">
      <w:pPr>
        <w:pStyle w:val="TOC1"/>
        <w:rPr>
          <w:rFonts w:asciiTheme="minorHAnsi" w:eastAsiaTheme="minorEastAsia" w:hAnsiTheme="minorHAnsi" w:cstheme="minorBidi"/>
          <w:sz w:val="22"/>
          <w:lang w:eastAsia="en-AU"/>
        </w:rPr>
      </w:pPr>
      <w:hyperlink w:anchor="_Toc155266944" w:history="1">
        <w:r w:rsidR="007351AC" w:rsidRPr="003576D0">
          <w:rPr>
            <w:rStyle w:val="Hyperlink"/>
          </w:rPr>
          <w:t>2</w:t>
        </w:r>
        <w:r w:rsidR="007351AC">
          <w:rPr>
            <w:rFonts w:asciiTheme="minorHAnsi" w:eastAsiaTheme="minorEastAsia" w:hAnsiTheme="minorHAnsi" w:cstheme="minorBidi"/>
            <w:sz w:val="22"/>
            <w:lang w:eastAsia="en-AU"/>
          </w:rPr>
          <w:tab/>
        </w:r>
        <w:r w:rsidR="007351AC" w:rsidRPr="003576D0">
          <w:rPr>
            <w:rStyle w:val="Hyperlink"/>
          </w:rPr>
          <w:t>Background</w:t>
        </w:r>
        <w:r w:rsidR="007351AC">
          <w:rPr>
            <w:webHidden/>
          </w:rPr>
          <w:tab/>
        </w:r>
        <w:r w:rsidR="007351AC">
          <w:rPr>
            <w:webHidden/>
          </w:rPr>
          <w:fldChar w:fldCharType="begin"/>
        </w:r>
        <w:r w:rsidR="007351AC">
          <w:rPr>
            <w:webHidden/>
          </w:rPr>
          <w:instrText xml:space="preserve"> PAGEREF _Toc155266944 \h </w:instrText>
        </w:r>
        <w:r w:rsidR="007351AC">
          <w:rPr>
            <w:webHidden/>
          </w:rPr>
        </w:r>
        <w:r w:rsidR="007351AC">
          <w:rPr>
            <w:webHidden/>
          </w:rPr>
          <w:fldChar w:fldCharType="separate"/>
        </w:r>
        <w:r w:rsidR="00BA1C6E">
          <w:rPr>
            <w:webHidden/>
          </w:rPr>
          <w:t>1</w:t>
        </w:r>
        <w:r w:rsidR="007351AC">
          <w:rPr>
            <w:webHidden/>
          </w:rPr>
          <w:fldChar w:fldCharType="end"/>
        </w:r>
      </w:hyperlink>
    </w:p>
    <w:p w14:paraId="0237C7BC" w14:textId="22BB9609" w:rsidR="007351AC" w:rsidRDefault="00000000">
      <w:pPr>
        <w:pStyle w:val="TOC2"/>
        <w:tabs>
          <w:tab w:val="left" w:pos="880"/>
        </w:tabs>
        <w:rPr>
          <w:rFonts w:asciiTheme="minorHAnsi" w:eastAsiaTheme="minorEastAsia" w:hAnsiTheme="minorHAnsi" w:cstheme="minorBidi"/>
          <w:noProof/>
          <w:sz w:val="22"/>
          <w:lang w:eastAsia="en-AU"/>
        </w:rPr>
      </w:pPr>
      <w:hyperlink w:anchor="_Toc155266945" w:history="1">
        <w:r w:rsidR="007351AC" w:rsidRPr="003576D0">
          <w:rPr>
            <w:rStyle w:val="Hyperlink"/>
            <w:noProof/>
          </w:rPr>
          <w:t>2.1</w:t>
        </w:r>
        <w:r w:rsidR="007351AC">
          <w:rPr>
            <w:rFonts w:asciiTheme="minorHAnsi" w:eastAsiaTheme="minorEastAsia" w:hAnsiTheme="minorHAnsi" w:cstheme="minorBidi"/>
            <w:noProof/>
            <w:sz w:val="22"/>
            <w:lang w:eastAsia="en-AU"/>
          </w:rPr>
          <w:tab/>
        </w:r>
        <w:r w:rsidR="007351AC" w:rsidRPr="003576D0">
          <w:rPr>
            <w:rStyle w:val="Hyperlink"/>
            <w:noProof/>
          </w:rPr>
          <w:t>Consultation process</w:t>
        </w:r>
        <w:r w:rsidR="007351AC">
          <w:rPr>
            <w:noProof/>
            <w:webHidden/>
          </w:rPr>
          <w:tab/>
        </w:r>
        <w:r w:rsidR="007351AC">
          <w:rPr>
            <w:noProof/>
            <w:webHidden/>
          </w:rPr>
          <w:fldChar w:fldCharType="begin"/>
        </w:r>
        <w:r w:rsidR="007351AC">
          <w:rPr>
            <w:noProof/>
            <w:webHidden/>
          </w:rPr>
          <w:instrText xml:space="preserve"> PAGEREF _Toc155266945 \h </w:instrText>
        </w:r>
        <w:r w:rsidR="007351AC">
          <w:rPr>
            <w:noProof/>
            <w:webHidden/>
          </w:rPr>
        </w:r>
        <w:r w:rsidR="007351AC">
          <w:rPr>
            <w:noProof/>
            <w:webHidden/>
          </w:rPr>
          <w:fldChar w:fldCharType="separate"/>
        </w:r>
        <w:r w:rsidR="00BA1C6E">
          <w:rPr>
            <w:noProof/>
            <w:webHidden/>
          </w:rPr>
          <w:t>2</w:t>
        </w:r>
        <w:r w:rsidR="007351AC">
          <w:rPr>
            <w:noProof/>
            <w:webHidden/>
          </w:rPr>
          <w:fldChar w:fldCharType="end"/>
        </w:r>
      </w:hyperlink>
    </w:p>
    <w:p w14:paraId="30F62F6B" w14:textId="366DE0E2" w:rsidR="007351AC" w:rsidRDefault="00000000">
      <w:pPr>
        <w:pStyle w:val="TOC1"/>
        <w:rPr>
          <w:rFonts w:asciiTheme="minorHAnsi" w:eastAsiaTheme="minorEastAsia" w:hAnsiTheme="minorHAnsi" w:cstheme="minorBidi"/>
          <w:sz w:val="22"/>
          <w:lang w:eastAsia="en-AU"/>
        </w:rPr>
      </w:pPr>
      <w:hyperlink w:anchor="_Toc155266946" w:history="1">
        <w:r w:rsidR="007351AC" w:rsidRPr="003576D0">
          <w:rPr>
            <w:rStyle w:val="Hyperlink"/>
          </w:rPr>
          <w:t>3</w:t>
        </w:r>
        <w:r w:rsidR="007351AC">
          <w:rPr>
            <w:rFonts w:asciiTheme="minorHAnsi" w:eastAsiaTheme="minorEastAsia" w:hAnsiTheme="minorHAnsi" w:cstheme="minorBidi"/>
            <w:sz w:val="22"/>
            <w:lang w:eastAsia="en-AU"/>
          </w:rPr>
          <w:tab/>
        </w:r>
        <w:r w:rsidR="007351AC" w:rsidRPr="003576D0">
          <w:rPr>
            <w:rStyle w:val="Hyperlink"/>
          </w:rPr>
          <w:t>Community consultation</w:t>
        </w:r>
        <w:r w:rsidR="007351AC">
          <w:rPr>
            <w:webHidden/>
          </w:rPr>
          <w:tab/>
        </w:r>
        <w:r w:rsidR="007351AC">
          <w:rPr>
            <w:webHidden/>
          </w:rPr>
          <w:fldChar w:fldCharType="begin"/>
        </w:r>
        <w:r w:rsidR="007351AC">
          <w:rPr>
            <w:webHidden/>
          </w:rPr>
          <w:instrText xml:space="preserve"> PAGEREF _Toc155266946 \h </w:instrText>
        </w:r>
        <w:r w:rsidR="007351AC">
          <w:rPr>
            <w:webHidden/>
          </w:rPr>
        </w:r>
        <w:r w:rsidR="007351AC">
          <w:rPr>
            <w:webHidden/>
          </w:rPr>
          <w:fldChar w:fldCharType="separate"/>
        </w:r>
        <w:r w:rsidR="00BA1C6E">
          <w:rPr>
            <w:webHidden/>
          </w:rPr>
          <w:t>3</w:t>
        </w:r>
        <w:r w:rsidR="007351AC">
          <w:rPr>
            <w:webHidden/>
          </w:rPr>
          <w:fldChar w:fldCharType="end"/>
        </w:r>
      </w:hyperlink>
    </w:p>
    <w:p w14:paraId="6F85F795" w14:textId="60FEB801" w:rsidR="007351AC" w:rsidRDefault="00000000">
      <w:pPr>
        <w:pStyle w:val="TOC2"/>
        <w:tabs>
          <w:tab w:val="left" w:pos="880"/>
        </w:tabs>
        <w:rPr>
          <w:rFonts w:asciiTheme="minorHAnsi" w:eastAsiaTheme="minorEastAsia" w:hAnsiTheme="minorHAnsi" w:cstheme="minorBidi"/>
          <w:noProof/>
          <w:sz w:val="22"/>
          <w:lang w:eastAsia="en-AU"/>
        </w:rPr>
      </w:pPr>
      <w:hyperlink w:anchor="_Toc155266947" w:history="1">
        <w:r w:rsidR="007351AC" w:rsidRPr="003576D0">
          <w:rPr>
            <w:rStyle w:val="Hyperlink"/>
            <w:noProof/>
          </w:rPr>
          <w:t>3.1</w:t>
        </w:r>
        <w:r w:rsidR="007351AC">
          <w:rPr>
            <w:rFonts w:asciiTheme="minorHAnsi" w:eastAsiaTheme="minorEastAsia" w:hAnsiTheme="minorHAnsi" w:cstheme="minorBidi"/>
            <w:noProof/>
            <w:sz w:val="22"/>
            <w:lang w:eastAsia="en-AU"/>
          </w:rPr>
          <w:tab/>
        </w:r>
        <w:r w:rsidR="007351AC" w:rsidRPr="003576D0">
          <w:rPr>
            <w:rStyle w:val="Hyperlink"/>
            <w:noProof/>
          </w:rPr>
          <w:t>Feedback from the online consultation survey</w:t>
        </w:r>
        <w:r w:rsidR="007351AC">
          <w:rPr>
            <w:noProof/>
            <w:webHidden/>
          </w:rPr>
          <w:tab/>
        </w:r>
        <w:r w:rsidR="007351AC">
          <w:rPr>
            <w:noProof/>
            <w:webHidden/>
          </w:rPr>
          <w:fldChar w:fldCharType="begin"/>
        </w:r>
        <w:r w:rsidR="007351AC">
          <w:rPr>
            <w:noProof/>
            <w:webHidden/>
          </w:rPr>
          <w:instrText xml:space="preserve"> PAGEREF _Toc155266947 \h </w:instrText>
        </w:r>
        <w:r w:rsidR="007351AC">
          <w:rPr>
            <w:noProof/>
            <w:webHidden/>
          </w:rPr>
        </w:r>
        <w:r w:rsidR="007351AC">
          <w:rPr>
            <w:noProof/>
            <w:webHidden/>
          </w:rPr>
          <w:fldChar w:fldCharType="separate"/>
        </w:r>
        <w:r w:rsidR="00BA1C6E">
          <w:rPr>
            <w:noProof/>
            <w:webHidden/>
          </w:rPr>
          <w:t>4</w:t>
        </w:r>
        <w:r w:rsidR="007351AC">
          <w:rPr>
            <w:noProof/>
            <w:webHidden/>
          </w:rPr>
          <w:fldChar w:fldCharType="end"/>
        </w:r>
      </w:hyperlink>
    </w:p>
    <w:p w14:paraId="01780C90" w14:textId="5ABB1387" w:rsidR="007351AC" w:rsidRDefault="00000000">
      <w:pPr>
        <w:pStyle w:val="TOC3"/>
        <w:tabs>
          <w:tab w:val="left" w:pos="1320"/>
        </w:tabs>
        <w:rPr>
          <w:rFonts w:asciiTheme="minorHAnsi" w:eastAsiaTheme="minorEastAsia" w:hAnsiTheme="minorHAnsi" w:cstheme="minorBidi"/>
          <w:noProof/>
          <w:sz w:val="22"/>
          <w:lang w:eastAsia="en-AU"/>
        </w:rPr>
      </w:pPr>
      <w:hyperlink w:anchor="_Toc155266948" w:history="1">
        <w:r w:rsidR="007351AC" w:rsidRPr="003576D0">
          <w:rPr>
            <w:rStyle w:val="Hyperlink"/>
            <w:noProof/>
          </w:rPr>
          <w:t>3.1.1</w:t>
        </w:r>
        <w:r w:rsidR="007351AC">
          <w:rPr>
            <w:rFonts w:asciiTheme="minorHAnsi" w:eastAsiaTheme="minorEastAsia" w:hAnsiTheme="minorHAnsi" w:cstheme="minorBidi"/>
            <w:noProof/>
            <w:sz w:val="22"/>
            <w:lang w:eastAsia="en-AU"/>
          </w:rPr>
          <w:tab/>
        </w:r>
        <w:r w:rsidR="007351AC" w:rsidRPr="003576D0">
          <w:rPr>
            <w:rStyle w:val="Hyperlink"/>
            <w:noProof/>
          </w:rPr>
          <w:t>A guide for people with disability, family, friends and carers</w:t>
        </w:r>
        <w:r w:rsidR="007351AC">
          <w:rPr>
            <w:noProof/>
            <w:webHidden/>
          </w:rPr>
          <w:tab/>
        </w:r>
        <w:r w:rsidR="007351AC">
          <w:rPr>
            <w:noProof/>
            <w:webHidden/>
          </w:rPr>
          <w:fldChar w:fldCharType="begin"/>
        </w:r>
        <w:r w:rsidR="007351AC">
          <w:rPr>
            <w:noProof/>
            <w:webHidden/>
          </w:rPr>
          <w:instrText xml:space="preserve"> PAGEREF _Toc155266948 \h </w:instrText>
        </w:r>
        <w:r w:rsidR="007351AC">
          <w:rPr>
            <w:noProof/>
            <w:webHidden/>
          </w:rPr>
        </w:r>
        <w:r w:rsidR="007351AC">
          <w:rPr>
            <w:noProof/>
            <w:webHidden/>
          </w:rPr>
          <w:fldChar w:fldCharType="separate"/>
        </w:r>
        <w:r w:rsidR="00BA1C6E">
          <w:rPr>
            <w:noProof/>
            <w:webHidden/>
          </w:rPr>
          <w:t>5</w:t>
        </w:r>
        <w:r w:rsidR="007351AC">
          <w:rPr>
            <w:noProof/>
            <w:webHidden/>
          </w:rPr>
          <w:fldChar w:fldCharType="end"/>
        </w:r>
      </w:hyperlink>
    </w:p>
    <w:p w14:paraId="7586A67C" w14:textId="66D1963C" w:rsidR="007351AC" w:rsidRDefault="00000000">
      <w:pPr>
        <w:pStyle w:val="TOC3"/>
        <w:tabs>
          <w:tab w:val="left" w:pos="1320"/>
        </w:tabs>
        <w:rPr>
          <w:rFonts w:asciiTheme="minorHAnsi" w:eastAsiaTheme="minorEastAsia" w:hAnsiTheme="minorHAnsi" w:cstheme="minorBidi"/>
          <w:noProof/>
          <w:sz w:val="22"/>
          <w:lang w:eastAsia="en-AU"/>
        </w:rPr>
      </w:pPr>
      <w:hyperlink w:anchor="_Toc155266949" w:history="1">
        <w:r w:rsidR="007351AC" w:rsidRPr="003576D0">
          <w:rPr>
            <w:rStyle w:val="Hyperlink"/>
            <w:noProof/>
          </w:rPr>
          <w:t>3.1.2</w:t>
        </w:r>
        <w:r w:rsidR="007351AC">
          <w:rPr>
            <w:rFonts w:asciiTheme="minorHAnsi" w:eastAsiaTheme="minorEastAsia" w:hAnsiTheme="minorHAnsi" w:cstheme="minorBidi"/>
            <w:noProof/>
            <w:sz w:val="22"/>
            <w:lang w:eastAsia="en-AU"/>
          </w:rPr>
          <w:tab/>
        </w:r>
        <w:r w:rsidR="007351AC" w:rsidRPr="003576D0">
          <w:rPr>
            <w:rStyle w:val="Hyperlink"/>
            <w:noProof/>
          </w:rPr>
          <w:t>A guide for disability service providers</w:t>
        </w:r>
        <w:r w:rsidR="007351AC">
          <w:rPr>
            <w:noProof/>
            <w:webHidden/>
          </w:rPr>
          <w:tab/>
        </w:r>
        <w:r w:rsidR="007351AC">
          <w:rPr>
            <w:noProof/>
            <w:webHidden/>
          </w:rPr>
          <w:fldChar w:fldCharType="begin"/>
        </w:r>
        <w:r w:rsidR="007351AC">
          <w:rPr>
            <w:noProof/>
            <w:webHidden/>
          </w:rPr>
          <w:instrText xml:space="preserve"> PAGEREF _Toc155266949 \h </w:instrText>
        </w:r>
        <w:r w:rsidR="007351AC">
          <w:rPr>
            <w:noProof/>
            <w:webHidden/>
          </w:rPr>
        </w:r>
        <w:r w:rsidR="007351AC">
          <w:rPr>
            <w:noProof/>
            <w:webHidden/>
          </w:rPr>
          <w:fldChar w:fldCharType="separate"/>
        </w:r>
        <w:r w:rsidR="00BA1C6E">
          <w:rPr>
            <w:noProof/>
            <w:webHidden/>
          </w:rPr>
          <w:t>7</w:t>
        </w:r>
        <w:r w:rsidR="007351AC">
          <w:rPr>
            <w:noProof/>
            <w:webHidden/>
          </w:rPr>
          <w:fldChar w:fldCharType="end"/>
        </w:r>
      </w:hyperlink>
    </w:p>
    <w:p w14:paraId="49ADC966" w14:textId="15756466" w:rsidR="007351AC" w:rsidRDefault="00000000">
      <w:pPr>
        <w:pStyle w:val="TOC3"/>
        <w:tabs>
          <w:tab w:val="left" w:pos="1320"/>
        </w:tabs>
        <w:rPr>
          <w:rFonts w:asciiTheme="minorHAnsi" w:eastAsiaTheme="minorEastAsia" w:hAnsiTheme="minorHAnsi" w:cstheme="minorBidi"/>
          <w:noProof/>
          <w:sz w:val="22"/>
          <w:lang w:eastAsia="en-AU"/>
        </w:rPr>
      </w:pPr>
      <w:hyperlink w:anchor="_Toc155266950" w:history="1">
        <w:r w:rsidR="007351AC" w:rsidRPr="003576D0">
          <w:rPr>
            <w:rStyle w:val="Hyperlink"/>
            <w:noProof/>
          </w:rPr>
          <w:t>3.1.3</w:t>
        </w:r>
        <w:r w:rsidR="007351AC">
          <w:rPr>
            <w:rFonts w:asciiTheme="minorHAnsi" w:eastAsiaTheme="minorEastAsia" w:hAnsiTheme="minorHAnsi" w:cstheme="minorBidi"/>
            <w:noProof/>
            <w:sz w:val="22"/>
            <w:lang w:eastAsia="en-AU"/>
          </w:rPr>
          <w:tab/>
        </w:r>
        <w:r w:rsidR="007351AC" w:rsidRPr="003576D0">
          <w:rPr>
            <w:rStyle w:val="Hyperlink"/>
            <w:noProof/>
          </w:rPr>
          <w:t>A guide for hospital staff</w:t>
        </w:r>
        <w:r w:rsidR="007351AC">
          <w:rPr>
            <w:noProof/>
            <w:webHidden/>
          </w:rPr>
          <w:tab/>
        </w:r>
        <w:r w:rsidR="007351AC">
          <w:rPr>
            <w:noProof/>
            <w:webHidden/>
          </w:rPr>
          <w:fldChar w:fldCharType="begin"/>
        </w:r>
        <w:r w:rsidR="007351AC">
          <w:rPr>
            <w:noProof/>
            <w:webHidden/>
          </w:rPr>
          <w:instrText xml:space="preserve"> PAGEREF _Toc155266950 \h </w:instrText>
        </w:r>
        <w:r w:rsidR="007351AC">
          <w:rPr>
            <w:noProof/>
            <w:webHidden/>
          </w:rPr>
        </w:r>
        <w:r w:rsidR="007351AC">
          <w:rPr>
            <w:noProof/>
            <w:webHidden/>
          </w:rPr>
          <w:fldChar w:fldCharType="separate"/>
        </w:r>
        <w:r w:rsidR="00BA1C6E">
          <w:rPr>
            <w:noProof/>
            <w:webHidden/>
          </w:rPr>
          <w:t>8</w:t>
        </w:r>
        <w:r w:rsidR="007351AC">
          <w:rPr>
            <w:noProof/>
            <w:webHidden/>
          </w:rPr>
          <w:fldChar w:fldCharType="end"/>
        </w:r>
      </w:hyperlink>
    </w:p>
    <w:p w14:paraId="2B143814" w14:textId="3F005D0F" w:rsidR="007351AC" w:rsidRDefault="00000000">
      <w:pPr>
        <w:pStyle w:val="TOC2"/>
        <w:tabs>
          <w:tab w:val="left" w:pos="880"/>
        </w:tabs>
        <w:rPr>
          <w:rFonts w:asciiTheme="minorHAnsi" w:eastAsiaTheme="minorEastAsia" w:hAnsiTheme="minorHAnsi" w:cstheme="minorBidi"/>
          <w:noProof/>
          <w:sz w:val="22"/>
          <w:lang w:eastAsia="en-AU"/>
        </w:rPr>
      </w:pPr>
      <w:hyperlink w:anchor="_Toc155266951" w:history="1">
        <w:r w:rsidR="007351AC" w:rsidRPr="003576D0">
          <w:rPr>
            <w:rStyle w:val="Hyperlink"/>
            <w:noProof/>
          </w:rPr>
          <w:t>3.2</w:t>
        </w:r>
        <w:r w:rsidR="007351AC">
          <w:rPr>
            <w:rFonts w:asciiTheme="minorHAnsi" w:eastAsiaTheme="minorEastAsia" w:hAnsiTheme="minorHAnsi" w:cstheme="minorBidi"/>
            <w:noProof/>
            <w:sz w:val="22"/>
            <w:lang w:eastAsia="en-AU"/>
          </w:rPr>
          <w:tab/>
        </w:r>
        <w:r w:rsidR="007351AC" w:rsidRPr="003576D0">
          <w:rPr>
            <w:rStyle w:val="Hyperlink"/>
            <w:noProof/>
          </w:rPr>
          <w:t>Feedback from the email submissions</w:t>
        </w:r>
        <w:r w:rsidR="007351AC">
          <w:rPr>
            <w:noProof/>
            <w:webHidden/>
          </w:rPr>
          <w:tab/>
        </w:r>
        <w:r w:rsidR="007351AC">
          <w:rPr>
            <w:noProof/>
            <w:webHidden/>
          </w:rPr>
          <w:fldChar w:fldCharType="begin"/>
        </w:r>
        <w:r w:rsidR="007351AC">
          <w:rPr>
            <w:noProof/>
            <w:webHidden/>
          </w:rPr>
          <w:instrText xml:space="preserve"> PAGEREF _Toc155266951 \h </w:instrText>
        </w:r>
        <w:r w:rsidR="007351AC">
          <w:rPr>
            <w:noProof/>
            <w:webHidden/>
          </w:rPr>
        </w:r>
        <w:r w:rsidR="007351AC">
          <w:rPr>
            <w:noProof/>
            <w:webHidden/>
          </w:rPr>
          <w:fldChar w:fldCharType="separate"/>
        </w:r>
        <w:r w:rsidR="00BA1C6E">
          <w:rPr>
            <w:noProof/>
            <w:webHidden/>
          </w:rPr>
          <w:t>10</w:t>
        </w:r>
        <w:r w:rsidR="007351AC">
          <w:rPr>
            <w:noProof/>
            <w:webHidden/>
          </w:rPr>
          <w:fldChar w:fldCharType="end"/>
        </w:r>
      </w:hyperlink>
    </w:p>
    <w:p w14:paraId="41B831EE" w14:textId="48D229DF" w:rsidR="007351AC" w:rsidRDefault="00000000">
      <w:pPr>
        <w:pStyle w:val="TOC1"/>
        <w:rPr>
          <w:rFonts w:asciiTheme="minorHAnsi" w:eastAsiaTheme="minorEastAsia" w:hAnsiTheme="minorHAnsi" w:cstheme="minorBidi"/>
          <w:sz w:val="22"/>
          <w:lang w:eastAsia="en-AU"/>
        </w:rPr>
      </w:pPr>
      <w:hyperlink w:anchor="_Toc155266952" w:history="1">
        <w:r w:rsidR="007351AC" w:rsidRPr="003576D0">
          <w:rPr>
            <w:rStyle w:val="Hyperlink"/>
          </w:rPr>
          <w:t>4</w:t>
        </w:r>
        <w:r w:rsidR="007351AC">
          <w:rPr>
            <w:rFonts w:asciiTheme="minorHAnsi" w:eastAsiaTheme="minorEastAsia" w:hAnsiTheme="minorHAnsi" w:cstheme="minorBidi"/>
            <w:sz w:val="22"/>
            <w:lang w:eastAsia="en-AU"/>
          </w:rPr>
          <w:tab/>
        </w:r>
        <w:r w:rsidR="007351AC" w:rsidRPr="003576D0">
          <w:rPr>
            <w:rStyle w:val="Hyperlink"/>
          </w:rPr>
          <w:t>Consultation meetings</w:t>
        </w:r>
        <w:r w:rsidR="007351AC">
          <w:rPr>
            <w:webHidden/>
          </w:rPr>
          <w:tab/>
        </w:r>
        <w:r w:rsidR="007351AC">
          <w:rPr>
            <w:webHidden/>
          </w:rPr>
          <w:fldChar w:fldCharType="begin"/>
        </w:r>
        <w:r w:rsidR="007351AC">
          <w:rPr>
            <w:webHidden/>
          </w:rPr>
          <w:instrText xml:space="preserve"> PAGEREF _Toc155266952 \h </w:instrText>
        </w:r>
        <w:r w:rsidR="007351AC">
          <w:rPr>
            <w:webHidden/>
          </w:rPr>
        </w:r>
        <w:r w:rsidR="007351AC">
          <w:rPr>
            <w:webHidden/>
          </w:rPr>
          <w:fldChar w:fldCharType="separate"/>
        </w:r>
        <w:r w:rsidR="00BA1C6E">
          <w:rPr>
            <w:webHidden/>
          </w:rPr>
          <w:t>11</w:t>
        </w:r>
        <w:r w:rsidR="007351AC">
          <w:rPr>
            <w:webHidden/>
          </w:rPr>
          <w:fldChar w:fldCharType="end"/>
        </w:r>
      </w:hyperlink>
    </w:p>
    <w:p w14:paraId="5260490F" w14:textId="43503968" w:rsidR="007351AC" w:rsidRDefault="00000000">
      <w:pPr>
        <w:pStyle w:val="TOC1"/>
        <w:rPr>
          <w:rFonts w:asciiTheme="minorHAnsi" w:eastAsiaTheme="minorEastAsia" w:hAnsiTheme="minorHAnsi" w:cstheme="minorBidi"/>
          <w:sz w:val="22"/>
          <w:lang w:eastAsia="en-AU"/>
        </w:rPr>
      </w:pPr>
      <w:hyperlink w:anchor="_Toc155266953" w:history="1">
        <w:r w:rsidR="007351AC" w:rsidRPr="003576D0">
          <w:rPr>
            <w:rStyle w:val="Hyperlink"/>
          </w:rPr>
          <w:t>5</w:t>
        </w:r>
        <w:r w:rsidR="007351AC">
          <w:rPr>
            <w:rFonts w:asciiTheme="minorHAnsi" w:eastAsiaTheme="minorEastAsia" w:hAnsiTheme="minorHAnsi" w:cstheme="minorBidi"/>
            <w:sz w:val="22"/>
            <w:lang w:eastAsia="en-AU"/>
          </w:rPr>
          <w:tab/>
        </w:r>
        <w:r w:rsidR="007351AC" w:rsidRPr="003576D0">
          <w:rPr>
            <w:rStyle w:val="Hyperlink"/>
          </w:rPr>
          <w:t>Final guidelines</w:t>
        </w:r>
        <w:r w:rsidR="007351AC">
          <w:rPr>
            <w:webHidden/>
          </w:rPr>
          <w:tab/>
        </w:r>
        <w:r w:rsidR="007351AC">
          <w:rPr>
            <w:webHidden/>
          </w:rPr>
          <w:fldChar w:fldCharType="begin"/>
        </w:r>
        <w:r w:rsidR="007351AC">
          <w:rPr>
            <w:webHidden/>
          </w:rPr>
          <w:instrText xml:space="preserve"> PAGEREF _Toc155266953 \h </w:instrText>
        </w:r>
        <w:r w:rsidR="007351AC">
          <w:rPr>
            <w:webHidden/>
          </w:rPr>
        </w:r>
        <w:r w:rsidR="007351AC">
          <w:rPr>
            <w:webHidden/>
          </w:rPr>
          <w:fldChar w:fldCharType="separate"/>
        </w:r>
        <w:r w:rsidR="00BA1C6E">
          <w:rPr>
            <w:webHidden/>
          </w:rPr>
          <w:t>11</w:t>
        </w:r>
        <w:r w:rsidR="007351AC">
          <w:rPr>
            <w:webHidden/>
          </w:rPr>
          <w:fldChar w:fldCharType="end"/>
        </w:r>
      </w:hyperlink>
    </w:p>
    <w:p w14:paraId="52DF96DF" w14:textId="455E57F4" w:rsidR="007351AC" w:rsidRDefault="00000000">
      <w:pPr>
        <w:pStyle w:val="TOC1"/>
        <w:rPr>
          <w:rFonts w:asciiTheme="minorHAnsi" w:eastAsiaTheme="minorEastAsia" w:hAnsiTheme="minorHAnsi" w:cstheme="minorBidi"/>
          <w:sz w:val="22"/>
          <w:lang w:eastAsia="en-AU"/>
        </w:rPr>
      </w:pPr>
      <w:hyperlink w:anchor="_Toc155266954" w:history="1">
        <w:r w:rsidR="007351AC" w:rsidRPr="003576D0">
          <w:rPr>
            <w:rStyle w:val="Hyperlink"/>
          </w:rPr>
          <w:t>6</w:t>
        </w:r>
        <w:r w:rsidR="007351AC">
          <w:rPr>
            <w:rFonts w:asciiTheme="minorHAnsi" w:eastAsiaTheme="minorEastAsia" w:hAnsiTheme="minorHAnsi" w:cstheme="minorBidi"/>
            <w:sz w:val="22"/>
            <w:lang w:eastAsia="en-AU"/>
          </w:rPr>
          <w:tab/>
        </w:r>
        <w:r w:rsidR="007351AC" w:rsidRPr="003576D0">
          <w:rPr>
            <w:rStyle w:val="Hyperlink"/>
          </w:rPr>
          <w:t>Appendix A: Copy of the online consultation survey</w:t>
        </w:r>
        <w:r w:rsidR="007351AC">
          <w:rPr>
            <w:webHidden/>
          </w:rPr>
          <w:tab/>
        </w:r>
        <w:r w:rsidR="007351AC">
          <w:rPr>
            <w:webHidden/>
          </w:rPr>
          <w:fldChar w:fldCharType="begin"/>
        </w:r>
        <w:r w:rsidR="007351AC">
          <w:rPr>
            <w:webHidden/>
          </w:rPr>
          <w:instrText xml:space="preserve"> PAGEREF _Toc155266954 \h </w:instrText>
        </w:r>
        <w:r w:rsidR="007351AC">
          <w:rPr>
            <w:webHidden/>
          </w:rPr>
        </w:r>
        <w:r w:rsidR="007351AC">
          <w:rPr>
            <w:webHidden/>
          </w:rPr>
          <w:fldChar w:fldCharType="separate"/>
        </w:r>
        <w:r w:rsidR="00BA1C6E">
          <w:rPr>
            <w:webHidden/>
          </w:rPr>
          <w:t>13</w:t>
        </w:r>
        <w:r w:rsidR="007351AC">
          <w:rPr>
            <w:webHidden/>
          </w:rPr>
          <w:fldChar w:fldCharType="end"/>
        </w:r>
      </w:hyperlink>
    </w:p>
    <w:p w14:paraId="5E2308F8" w14:textId="66ABBB5B" w:rsidR="00816908" w:rsidRDefault="00816908">
      <w:pPr>
        <w:rPr>
          <w:noProof/>
        </w:rPr>
      </w:pPr>
      <w:r>
        <w:rPr>
          <w:noProof/>
        </w:rPr>
        <w:fldChar w:fldCharType="end"/>
      </w:r>
    </w:p>
    <w:p w14:paraId="7C8510BB" w14:textId="77777777" w:rsidR="00E079B0" w:rsidRDefault="00E079B0"/>
    <w:p w14:paraId="78435672" w14:textId="673F82E5" w:rsidR="009F6ED3" w:rsidRDefault="0074581D" w:rsidP="0074581D">
      <w:pPr>
        <w:pStyle w:val="TOCHeading"/>
      </w:pPr>
      <w:r>
        <w:t>List of figures</w:t>
      </w:r>
    </w:p>
    <w:p w14:paraId="3266A7E2" w14:textId="3BEB9C98" w:rsidR="007351AC" w:rsidRDefault="00E079B0">
      <w:pPr>
        <w:pStyle w:val="TableofFigures"/>
        <w:tabs>
          <w:tab w:val="right" w:leader="dot" w:pos="10194"/>
        </w:tabs>
        <w:rPr>
          <w:rFonts w:asciiTheme="minorHAnsi" w:eastAsiaTheme="minorEastAsia" w:hAnsiTheme="minorHAnsi" w:cstheme="minorBidi"/>
          <w:noProof/>
          <w:sz w:val="22"/>
          <w:lang w:eastAsia="en-AU"/>
        </w:rPr>
      </w:pPr>
      <w:r>
        <w:rPr>
          <w:lang w:eastAsia="ja-JP"/>
        </w:rPr>
        <w:fldChar w:fldCharType="begin"/>
      </w:r>
      <w:r>
        <w:rPr>
          <w:lang w:eastAsia="ja-JP"/>
        </w:rPr>
        <w:instrText xml:space="preserve"> TOC \h \z \c "Figure" </w:instrText>
      </w:r>
      <w:r>
        <w:rPr>
          <w:lang w:eastAsia="ja-JP"/>
        </w:rPr>
        <w:fldChar w:fldCharType="separate"/>
      </w:r>
      <w:hyperlink w:anchor="_Toc155266955" w:history="1">
        <w:r w:rsidR="007351AC" w:rsidRPr="00DA39FA">
          <w:rPr>
            <w:rStyle w:val="Hyperlink"/>
            <w:noProof/>
          </w:rPr>
          <w:t>Figure 1: Community consultation process</w:t>
        </w:r>
        <w:r w:rsidR="007351AC">
          <w:rPr>
            <w:noProof/>
            <w:webHidden/>
          </w:rPr>
          <w:tab/>
        </w:r>
        <w:r w:rsidR="007351AC">
          <w:rPr>
            <w:noProof/>
            <w:webHidden/>
          </w:rPr>
          <w:fldChar w:fldCharType="begin"/>
        </w:r>
        <w:r w:rsidR="007351AC">
          <w:rPr>
            <w:noProof/>
            <w:webHidden/>
          </w:rPr>
          <w:instrText xml:space="preserve"> PAGEREF _Toc155266955 \h </w:instrText>
        </w:r>
        <w:r w:rsidR="007351AC">
          <w:rPr>
            <w:noProof/>
            <w:webHidden/>
          </w:rPr>
        </w:r>
        <w:r w:rsidR="007351AC">
          <w:rPr>
            <w:noProof/>
            <w:webHidden/>
          </w:rPr>
          <w:fldChar w:fldCharType="separate"/>
        </w:r>
        <w:r w:rsidR="00BA1C6E">
          <w:rPr>
            <w:noProof/>
            <w:webHidden/>
          </w:rPr>
          <w:t>3</w:t>
        </w:r>
        <w:r w:rsidR="007351AC">
          <w:rPr>
            <w:noProof/>
            <w:webHidden/>
          </w:rPr>
          <w:fldChar w:fldCharType="end"/>
        </w:r>
      </w:hyperlink>
    </w:p>
    <w:p w14:paraId="2743530F" w14:textId="1FDCCEFB" w:rsidR="007351AC" w:rsidRDefault="00000000">
      <w:pPr>
        <w:pStyle w:val="TableofFigures"/>
        <w:tabs>
          <w:tab w:val="right" w:leader="dot" w:pos="10194"/>
        </w:tabs>
        <w:rPr>
          <w:rFonts w:asciiTheme="minorHAnsi" w:eastAsiaTheme="minorEastAsia" w:hAnsiTheme="minorHAnsi" w:cstheme="minorBidi"/>
          <w:noProof/>
          <w:sz w:val="22"/>
          <w:lang w:eastAsia="en-AU"/>
        </w:rPr>
      </w:pPr>
      <w:hyperlink w:anchor="_Toc155266956" w:history="1">
        <w:r w:rsidR="007351AC" w:rsidRPr="00DA39FA">
          <w:rPr>
            <w:rStyle w:val="Hyperlink"/>
            <w:noProof/>
          </w:rPr>
          <w:t>Figure 2: Information provided for people with disability, families and carers</w:t>
        </w:r>
        <w:r w:rsidR="007351AC">
          <w:rPr>
            <w:noProof/>
            <w:webHidden/>
          </w:rPr>
          <w:tab/>
        </w:r>
        <w:r w:rsidR="007351AC">
          <w:rPr>
            <w:noProof/>
            <w:webHidden/>
          </w:rPr>
          <w:fldChar w:fldCharType="begin"/>
        </w:r>
        <w:r w:rsidR="007351AC">
          <w:rPr>
            <w:noProof/>
            <w:webHidden/>
          </w:rPr>
          <w:instrText xml:space="preserve"> PAGEREF _Toc155266956 \h </w:instrText>
        </w:r>
        <w:r w:rsidR="007351AC">
          <w:rPr>
            <w:noProof/>
            <w:webHidden/>
          </w:rPr>
        </w:r>
        <w:r w:rsidR="007351AC">
          <w:rPr>
            <w:noProof/>
            <w:webHidden/>
          </w:rPr>
          <w:fldChar w:fldCharType="separate"/>
        </w:r>
        <w:r w:rsidR="00BA1C6E">
          <w:rPr>
            <w:noProof/>
            <w:webHidden/>
          </w:rPr>
          <w:t>5</w:t>
        </w:r>
        <w:r w:rsidR="007351AC">
          <w:rPr>
            <w:noProof/>
            <w:webHidden/>
          </w:rPr>
          <w:fldChar w:fldCharType="end"/>
        </w:r>
      </w:hyperlink>
    </w:p>
    <w:p w14:paraId="5CD624A3" w14:textId="32392B1B" w:rsidR="007351AC" w:rsidRDefault="00000000">
      <w:pPr>
        <w:pStyle w:val="TableofFigures"/>
        <w:tabs>
          <w:tab w:val="right" w:leader="dot" w:pos="10194"/>
        </w:tabs>
        <w:rPr>
          <w:rFonts w:asciiTheme="minorHAnsi" w:eastAsiaTheme="minorEastAsia" w:hAnsiTheme="minorHAnsi" w:cstheme="minorBidi"/>
          <w:noProof/>
          <w:sz w:val="22"/>
          <w:lang w:eastAsia="en-AU"/>
        </w:rPr>
      </w:pPr>
      <w:hyperlink w:anchor="_Toc155266957" w:history="1">
        <w:r w:rsidR="007351AC" w:rsidRPr="00DA39FA">
          <w:rPr>
            <w:rStyle w:val="Hyperlink"/>
            <w:noProof/>
          </w:rPr>
          <w:t>Figure 3: Usefulness of the guide for people with disability, families, friends and carers</w:t>
        </w:r>
        <w:r w:rsidR="007351AC">
          <w:rPr>
            <w:noProof/>
            <w:webHidden/>
          </w:rPr>
          <w:tab/>
        </w:r>
        <w:r w:rsidR="007351AC">
          <w:rPr>
            <w:noProof/>
            <w:webHidden/>
          </w:rPr>
          <w:fldChar w:fldCharType="begin"/>
        </w:r>
        <w:r w:rsidR="007351AC">
          <w:rPr>
            <w:noProof/>
            <w:webHidden/>
          </w:rPr>
          <w:instrText xml:space="preserve"> PAGEREF _Toc155266957 \h </w:instrText>
        </w:r>
        <w:r w:rsidR="007351AC">
          <w:rPr>
            <w:noProof/>
            <w:webHidden/>
          </w:rPr>
        </w:r>
        <w:r w:rsidR="007351AC">
          <w:rPr>
            <w:noProof/>
            <w:webHidden/>
          </w:rPr>
          <w:fldChar w:fldCharType="separate"/>
        </w:r>
        <w:r w:rsidR="00BA1C6E">
          <w:rPr>
            <w:noProof/>
            <w:webHidden/>
          </w:rPr>
          <w:t>6</w:t>
        </w:r>
        <w:r w:rsidR="007351AC">
          <w:rPr>
            <w:noProof/>
            <w:webHidden/>
          </w:rPr>
          <w:fldChar w:fldCharType="end"/>
        </w:r>
      </w:hyperlink>
    </w:p>
    <w:p w14:paraId="1E487847" w14:textId="29BDB36E" w:rsidR="007351AC" w:rsidRDefault="00000000">
      <w:pPr>
        <w:pStyle w:val="TableofFigures"/>
        <w:tabs>
          <w:tab w:val="right" w:leader="dot" w:pos="10194"/>
        </w:tabs>
        <w:rPr>
          <w:rFonts w:asciiTheme="minorHAnsi" w:eastAsiaTheme="minorEastAsia" w:hAnsiTheme="minorHAnsi" w:cstheme="minorBidi"/>
          <w:noProof/>
          <w:sz w:val="22"/>
          <w:lang w:eastAsia="en-AU"/>
        </w:rPr>
      </w:pPr>
      <w:hyperlink w:anchor="_Toc155266958" w:history="1">
        <w:r w:rsidR="007351AC" w:rsidRPr="00DA39FA">
          <w:rPr>
            <w:rStyle w:val="Hyperlink"/>
            <w:noProof/>
          </w:rPr>
          <w:t>Figure 4: Information for Disability Support Services and support workers</w:t>
        </w:r>
        <w:r w:rsidR="007351AC">
          <w:rPr>
            <w:noProof/>
            <w:webHidden/>
          </w:rPr>
          <w:tab/>
        </w:r>
        <w:r w:rsidR="007351AC">
          <w:rPr>
            <w:noProof/>
            <w:webHidden/>
          </w:rPr>
          <w:fldChar w:fldCharType="begin"/>
        </w:r>
        <w:r w:rsidR="007351AC">
          <w:rPr>
            <w:noProof/>
            <w:webHidden/>
          </w:rPr>
          <w:instrText xml:space="preserve"> PAGEREF _Toc155266958 \h </w:instrText>
        </w:r>
        <w:r w:rsidR="007351AC">
          <w:rPr>
            <w:noProof/>
            <w:webHidden/>
          </w:rPr>
        </w:r>
        <w:r w:rsidR="007351AC">
          <w:rPr>
            <w:noProof/>
            <w:webHidden/>
          </w:rPr>
          <w:fldChar w:fldCharType="separate"/>
        </w:r>
        <w:r w:rsidR="00BA1C6E">
          <w:rPr>
            <w:noProof/>
            <w:webHidden/>
          </w:rPr>
          <w:t>7</w:t>
        </w:r>
        <w:r w:rsidR="007351AC">
          <w:rPr>
            <w:noProof/>
            <w:webHidden/>
          </w:rPr>
          <w:fldChar w:fldCharType="end"/>
        </w:r>
      </w:hyperlink>
    </w:p>
    <w:p w14:paraId="5D3B0752" w14:textId="2AB5EDC2" w:rsidR="007351AC" w:rsidRDefault="00000000">
      <w:pPr>
        <w:pStyle w:val="TableofFigures"/>
        <w:tabs>
          <w:tab w:val="right" w:leader="dot" w:pos="10194"/>
        </w:tabs>
        <w:rPr>
          <w:rFonts w:asciiTheme="minorHAnsi" w:eastAsiaTheme="minorEastAsia" w:hAnsiTheme="minorHAnsi" w:cstheme="minorBidi"/>
          <w:noProof/>
          <w:sz w:val="22"/>
          <w:lang w:eastAsia="en-AU"/>
        </w:rPr>
      </w:pPr>
      <w:hyperlink w:anchor="_Toc155266959" w:history="1">
        <w:r w:rsidR="007351AC" w:rsidRPr="00DA39FA">
          <w:rPr>
            <w:rStyle w:val="Hyperlink"/>
            <w:noProof/>
          </w:rPr>
          <w:t>Figure 5: Usefulness of the guide for disability service providers</w:t>
        </w:r>
        <w:r w:rsidR="007351AC">
          <w:rPr>
            <w:noProof/>
            <w:webHidden/>
          </w:rPr>
          <w:tab/>
        </w:r>
        <w:r w:rsidR="007351AC">
          <w:rPr>
            <w:noProof/>
            <w:webHidden/>
          </w:rPr>
          <w:fldChar w:fldCharType="begin"/>
        </w:r>
        <w:r w:rsidR="007351AC">
          <w:rPr>
            <w:noProof/>
            <w:webHidden/>
          </w:rPr>
          <w:instrText xml:space="preserve"> PAGEREF _Toc155266959 \h </w:instrText>
        </w:r>
        <w:r w:rsidR="007351AC">
          <w:rPr>
            <w:noProof/>
            <w:webHidden/>
          </w:rPr>
        </w:r>
        <w:r w:rsidR="007351AC">
          <w:rPr>
            <w:noProof/>
            <w:webHidden/>
          </w:rPr>
          <w:fldChar w:fldCharType="separate"/>
        </w:r>
        <w:r w:rsidR="00BA1C6E">
          <w:rPr>
            <w:noProof/>
            <w:webHidden/>
          </w:rPr>
          <w:t>8</w:t>
        </w:r>
        <w:r w:rsidR="007351AC">
          <w:rPr>
            <w:noProof/>
            <w:webHidden/>
          </w:rPr>
          <w:fldChar w:fldCharType="end"/>
        </w:r>
      </w:hyperlink>
    </w:p>
    <w:p w14:paraId="3C94B23A" w14:textId="59747C6A" w:rsidR="007351AC" w:rsidRDefault="00000000">
      <w:pPr>
        <w:pStyle w:val="TableofFigures"/>
        <w:tabs>
          <w:tab w:val="right" w:leader="dot" w:pos="10194"/>
        </w:tabs>
        <w:rPr>
          <w:rFonts w:asciiTheme="minorHAnsi" w:eastAsiaTheme="minorEastAsia" w:hAnsiTheme="minorHAnsi" w:cstheme="minorBidi"/>
          <w:noProof/>
          <w:sz w:val="22"/>
          <w:lang w:eastAsia="en-AU"/>
        </w:rPr>
      </w:pPr>
      <w:hyperlink w:anchor="_Toc155266960" w:history="1">
        <w:r w:rsidR="007351AC" w:rsidRPr="00DA39FA">
          <w:rPr>
            <w:rStyle w:val="Hyperlink"/>
            <w:noProof/>
          </w:rPr>
          <w:t>Figure 6: Information for Hospital Staff</w:t>
        </w:r>
        <w:r w:rsidR="007351AC">
          <w:rPr>
            <w:noProof/>
            <w:webHidden/>
          </w:rPr>
          <w:tab/>
        </w:r>
        <w:r w:rsidR="007351AC">
          <w:rPr>
            <w:noProof/>
            <w:webHidden/>
          </w:rPr>
          <w:fldChar w:fldCharType="begin"/>
        </w:r>
        <w:r w:rsidR="007351AC">
          <w:rPr>
            <w:noProof/>
            <w:webHidden/>
          </w:rPr>
          <w:instrText xml:space="preserve"> PAGEREF _Toc155266960 \h </w:instrText>
        </w:r>
        <w:r w:rsidR="007351AC">
          <w:rPr>
            <w:noProof/>
            <w:webHidden/>
          </w:rPr>
        </w:r>
        <w:r w:rsidR="007351AC">
          <w:rPr>
            <w:noProof/>
            <w:webHidden/>
          </w:rPr>
          <w:fldChar w:fldCharType="separate"/>
        </w:r>
        <w:r w:rsidR="00BA1C6E">
          <w:rPr>
            <w:noProof/>
            <w:webHidden/>
          </w:rPr>
          <w:t>9</w:t>
        </w:r>
        <w:r w:rsidR="007351AC">
          <w:rPr>
            <w:noProof/>
            <w:webHidden/>
          </w:rPr>
          <w:fldChar w:fldCharType="end"/>
        </w:r>
      </w:hyperlink>
    </w:p>
    <w:p w14:paraId="2F8621F4" w14:textId="790F0904" w:rsidR="007351AC" w:rsidRDefault="00000000">
      <w:pPr>
        <w:pStyle w:val="TableofFigures"/>
        <w:tabs>
          <w:tab w:val="right" w:leader="dot" w:pos="10194"/>
        </w:tabs>
        <w:rPr>
          <w:rFonts w:asciiTheme="minorHAnsi" w:eastAsiaTheme="minorEastAsia" w:hAnsiTheme="minorHAnsi" w:cstheme="minorBidi"/>
          <w:noProof/>
          <w:sz w:val="22"/>
          <w:lang w:eastAsia="en-AU"/>
        </w:rPr>
      </w:pPr>
      <w:hyperlink w:anchor="_Toc155266961" w:history="1">
        <w:r w:rsidR="007351AC" w:rsidRPr="00DA39FA">
          <w:rPr>
            <w:rStyle w:val="Hyperlink"/>
            <w:noProof/>
          </w:rPr>
          <w:t>Figure 7: Usefulness of the guide for hospital staff</w:t>
        </w:r>
        <w:r w:rsidR="007351AC">
          <w:rPr>
            <w:noProof/>
            <w:webHidden/>
          </w:rPr>
          <w:tab/>
        </w:r>
        <w:r w:rsidR="007351AC">
          <w:rPr>
            <w:noProof/>
            <w:webHidden/>
          </w:rPr>
          <w:fldChar w:fldCharType="begin"/>
        </w:r>
        <w:r w:rsidR="007351AC">
          <w:rPr>
            <w:noProof/>
            <w:webHidden/>
          </w:rPr>
          <w:instrText xml:space="preserve"> PAGEREF _Toc155266961 \h </w:instrText>
        </w:r>
        <w:r w:rsidR="007351AC">
          <w:rPr>
            <w:noProof/>
            <w:webHidden/>
          </w:rPr>
        </w:r>
        <w:r w:rsidR="007351AC">
          <w:rPr>
            <w:noProof/>
            <w:webHidden/>
          </w:rPr>
          <w:fldChar w:fldCharType="separate"/>
        </w:r>
        <w:r w:rsidR="00BA1C6E">
          <w:rPr>
            <w:noProof/>
            <w:webHidden/>
          </w:rPr>
          <w:t>10</w:t>
        </w:r>
        <w:r w:rsidR="007351AC">
          <w:rPr>
            <w:noProof/>
            <w:webHidden/>
          </w:rPr>
          <w:fldChar w:fldCharType="end"/>
        </w:r>
      </w:hyperlink>
    </w:p>
    <w:p w14:paraId="72323E7C" w14:textId="47D16109" w:rsidR="0074581D" w:rsidRPr="0074581D" w:rsidRDefault="00E079B0" w:rsidP="0074581D">
      <w:pPr>
        <w:rPr>
          <w:lang w:eastAsia="ja-JP"/>
        </w:rPr>
      </w:pPr>
      <w:r>
        <w:rPr>
          <w:lang w:eastAsia="ja-JP"/>
        </w:rPr>
        <w:fldChar w:fldCharType="end"/>
      </w:r>
    </w:p>
    <w:p w14:paraId="67949FF1" w14:textId="77777777" w:rsidR="004C47FC" w:rsidRDefault="004C47FC" w:rsidP="004C47FC"/>
    <w:p w14:paraId="70EBF17C" w14:textId="1694DAA5" w:rsidR="004C47FC" w:rsidRPr="004C47FC" w:rsidRDefault="004C47FC" w:rsidP="004C47FC">
      <w:pPr>
        <w:sectPr w:rsidR="004C47FC" w:rsidRPr="004C47FC" w:rsidSect="00A90631">
          <w:pgSz w:w="11906" w:h="16838"/>
          <w:pgMar w:top="851" w:right="851" w:bottom="1418" w:left="851" w:header="709" w:footer="397" w:gutter="0"/>
          <w:pgNumType w:fmt="lowerRoman" w:start="1"/>
          <w:cols w:space="708"/>
          <w:docGrid w:linePitch="360"/>
        </w:sectPr>
      </w:pPr>
    </w:p>
    <w:p w14:paraId="28025BC7" w14:textId="77777777" w:rsidR="00E778A2" w:rsidRPr="00E778A2" w:rsidRDefault="00E778A2" w:rsidP="00C54104">
      <w:pPr>
        <w:pStyle w:val="Heading1"/>
        <w:jc w:val="both"/>
      </w:pPr>
      <w:bookmarkStart w:id="0" w:name="_Toc155254911"/>
      <w:bookmarkStart w:id="1" w:name="_Toc155266943"/>
      <w:r w:rsidRPr="00E778A2">
        <w:lastRenderedPageBreak/>
        <w:t>Executive summary</w:t>
      </w:r>
      <w:bookmarkEnd w:id="0"/>
      <w:bookmarkEnd w:id="1"/>
      <w:r w:rsidRPr="00E778A2">
        <w:t xml:space="preserve"> </w:t>
      </w:r>
    </w:p>
    <w:p w14:paraId="5B0BDA0F" w14:textId="046B1578" w:rsidR="00E778A2" w:rsidRPr="0053226D" w:rsidRDefault="00E778A2" w:rsidP="00C54104">
      <w:pPr>
        <w:jc w:val="both"/>
      </w:pPr>
      <w:r w:rsidRPr="0053226D">
        <w:t xml:space="preserve">The aim of the </w:t>
      </w:r>
      <w:hyperlink r:id="rId18" w:history="1">
        <w:r w:rsidRPr="0053226D">
          <w:rPr>
            <w:rStyle w:val="Hyperlink"/>
          </w:rPr>
          <w:t>Hospital Stay Guidelines</w:t>
        </w:r>
      </w:hyperlink>
      <w:r w:rsidRPr="0053226D">
        <w:t xml:space="preserve"> (guidelines) is to improve the hospital experience and healthcare outcomes for people with disability. The Hospital Stay Guideline for Hospitals and Disability Service Organisations was developed by the Disability Health Network</w:t>
      </w:r>
      <w:r w:rsidR="00DA15ED">
        <w:t xml:space="preserve"> (DHN)</w:t>
      </w:r>
      <w:r w:rsidRPr="0053226D">
        <w:t xml:space="preserve"> in 2016 and following changes in healthcare for people with disability, was reviewed and updated through a series of consultation with key stakeholders. </w:t>
      </w:r>
    </w:p>
    <w:p w14:paraId="70B94597" w14:textId="77777777" w:rsidR="00E778A2" w:rsidRPr="0053226D" w:rsidRDefault="00E778A2" w:rsidP="00C54104">
      <w:pPr>
        <w:jc w:val="both"/>
      </w:pPr>
      <w:r w:rsidRPr="0053226D">
        <w:t xml:space="preserve">This review recommended that the 2016 Hospital Stay Guideline for Hospitals and Disability Service Organisations be expanded into 3 sections to improve the interface between consumers, disability service providers and hospital staff. </w:t>
      </w:r>
    </w:p>
    <w:p w14:paraId="0EAFB163" w14:textId="372D0D8F" w:rsidR="00E778A2" w:rsidRPr="0053226D" w:rsidRDefault="00E778A2" w:rsidP="00C54104">
      <w:pPr>
        <w:jc w:val="both"/>
      </w:pPr>
      <w:r w:rsidRPr="0053226D">
        <w:t>The updated draft guidelines comprised the following:</w:t>
      </w:r>
    </w:p>
    <w:p w14:paraId="0534DC70" w14:textId="743C3778" w:rsidR="00E778A2" w:rsidRPr="0053226D" w:rsidRDefault="00E778A2" w:rsidP="00C54104">
      <w:pPr>
        <w:pStyle w:val="ListParagraph"/>
        <w:numPr>
          <w:ilvl w:val="0"/>
          <w:numId w:val="40"/>
        </w:numPr>
        <w:jc w:val="both"/>
      </w:pPr>
      <w:r w:rsidRPr="0053226D">
        <w:t>A guide for people with disability, families, friends</w:t>
      </w:r>
      <w:r w:rsidR="0024791F">
        <w:t>,</w:t>
      </w:r>
      <w:r w:rsidRPr="0053226D">
        <w:t xml:space="preserve"> and carers</w:t>
      </w:r>
    </w:p>
    <w:p w14:paraId="57F97460" w14:textId="77777777" w:rsidR="00E778A2" w:rsidRPr="0053226D" w:rsidRDefault="00E778A2" w:rsidP="00C54104">
      <w:pPr>
        <w:pStyle w:val="ListParagraph"/>
        <w:numPr>
          <w:ilvl w:val="0"/>
          <w:numId w:val="40"/>
        </w:numPr>
        <w:jc w:val="both"/>
      </w:pPr>
      <w:r w:rsidRPr="0053226D">
        <w:t>A guide for disability service providers</w:t>
      </w:r>
    </w:p>
    <w:p w14:paraId="17F26FDA" w14:textId="77777777" w:rsidR="00E778A2" w:rsidRPr="0053226D" w:rsidRDefault="00E778A2" w:rsidP="00C54104">
      <w:pPr>
        <w:pStyle w:val="ListParagraph"/>
        <w:numPr>
          <w:ilvl w:val="0"/>
          <w:numId w:val="40"/>
        </w:numPr>
        <w:jc w:val="both"/>
      </w:pPr>
      <w:r w:rsidRPr="0053226D">
        <w:t>A guide for hospital staff</w:t>
      </w:r>
    </w:p>
    <w:p w14:paraId="42C255D3" w14:textId="04DDBA69" w:rsidR="00E778A2" w:rsidRPr="0053226D" w:rsidRDefault="00E778A2" w:rsidP="00C54104">
      <w:pPr>
        <w:jc w:val="both"/>
      </w:pPr>
      <w:r w:rsidRPr="0053226D">
        <w:t xml:space="preserve">The draft guidelines opened for public consultation for 8 weeks from December 2021 to January 2022. A total of 32 responses were received via an online survey and 5 direct email responses were received. The feedback indicated that further work needed to be undertaken to ensure that the guides for people with disability, families, friends and carers and disability service providers were fit for purpose. As such, an external consultant with knowledge and expertise in the disability and community sector was contracted to engage with the community and incorporate feedback into the guides. The updated guidelines were developed and published in November 2022. </w:t>
      </w:r>
    </w:p>
    <w:p w14:paraId="1A131828" w14:textId="77777777" w:rsidR="00E778A2" w:rsidRPr="00E778A2" w:rsidRDefault="00E778A2" w:rsidP="00C54104">
      <w:pPr>
        <w:pStyle w:val="Heading1"/>
        <w:jc w:val="both"/>
      </w:pPr>
      <w:bookmarkStart w:id="2" w:name="_Toc131525470"/>
      <w:bookmarkStart w:id="3" w:name="_Toc155254912"/>
      <w:bookmarkStart w:id="4" w:name="_Toc155266944"/>
      <w:r w:rsidRPr="00E778A2">
        <w:t>Background</w:t>
      </w:r>
      <w:bookmarkEnd w:id="2"/>
      <w:bookmarkEnd w:id="3"/>
      <w:bookmarkEnd w:id="4"/>
      <w:r w:rsidRPr="00E778A2">
        <w:t xml:space="preserve"> </w:t>
      </w:r>
    </w:p>
    <w:p w14:paraId="08770F27" w14:textId="11C2CF73" w:rsidR="00E778A2" w:rsidRPr="0053226D" w:rsidRDefault="00E778A2" w:rsidP="00C54104">
      <w:pPr>
        <w:jc w:val="both"/>
      </w:pPr>
      <w:r w:rsidRPr="0053226D">
        <w:t xml:space="preserve">The guidelines were developed by the Health Networks </w:t>
      </w:r>
      <w:r w:rsidR="007100F9">
        <w:t>Directorate</w:t>
      </w:r>
      <w:r w:rsidRPr="0053226D">
        <w:t>, Clinical Excellence Division, Department of Health</w:t>
      </w:r>
      <w:r w:rsidR="007100F9">
        <w:t xml:space="preserve"> WA</w:t>
      </w:r>
      <w:r w:rsidRPr="0053226D">
        <w:t xml:space="preserve">. The aim of the guidelines is to improve the hospital experience and healthcare outcomes for people with disability. The Hospital Stay Guideline for Hospitals and Disability Service Organisations was developed by the </w:t>
      </w:r>
      <w:r w:rsidR="000D7338">
        <w:t>DHN</w:t>
      </w:r>
      <w:r w:rsidRPr="0053226D">
        <w:t xml:space="preserve"> in 2016 and outlined a best practice approach for disability service organisations and hospitals in managing the hospital experience of people with disability.</w:t>
      </w:r>
    </w:p>
    <w:p w14:paraId="6B90CE73" w14:textId="5EA5C59B" w:rsidR="00E778A2" w:rsidRPr="0053226D" w:rsidRDefault="00E778A2" w:rsidP="00C54104">
      <w:pPr>
        <w:jc w:val="both"/>
      </w:pPr>
      <w:r w:rsidRPr="0053226D">
        <w:t xml:space="preserve">Following the roll out of the National Disability Insurance Scheme in Western Australia and changes in healthcare for people with disability, it was vital that the Hospital Stay Guideline for Hospitals and Disability Service Organisations was current and relevant for all people with disability. As such, an extensive co-design was undertaken to review and update the guideline. During this process, the name of the guideline changed from the “Hospital Stay Guideline for Hospitals and Disability Service Organisations” (2016 guideline) to the “Hospital Stay Guidelines” (2022 guidelines). </w:t>
      </w:r>
    </w:p>
    <w:p w14:paraId="2D4D0FCF" w14:textId="77777777" w:rsidR="00E778A2" w:rsidRPr="0053226D" w:rsidRDefault="00E778A2" w:rsidP="00C54104">
      <w:pPr>
        <w:jc w:val="both"/>
      </w:pPr>
      <w:r w:rsidRPr="0053226D">
        <w:t xml:space="preserve">The process undertaken aligns with the departments progress towards achieving key policies and strategies including: </w:t>
      </w:r>
    </w:p>
    <w:p w14:paraId="00643FC3" w14:textId="77777777" w:rsidR="00E778A2" w:rsidRPr="0053226D" w:rsidRDefault="00E778A2" w:rsidP="00C54104">
      <w:pPr>
        <w:jc w:val="both"/>
        <w:rPr>
          <w:rStyle w:val="Hyperlink"/>
        </w:rPr>
      </w:pPr>
      <w:r w:rsidRPr="0053226D">
        <w:fldChar w:fldCharType="begin"/>
      </w:r>
      <w:r w:rsidRPr="0053226D">
        <w:instrText xml:space="preserve"> HYPERLINK "https://ww2.health.wa.gov.au/Improving-WA-Health/Sustainable-health-review-delivery/Final-report" </w:instrText>
      </w:r>
      <w:r w:rsidRPr="0053226D">
        <w:fldChar w:fldCharType="separate"/>
      </w:r>
      <w:r w:rsidRPr="0053226D">
        <w:rPr>
          <w:rStyle w:val="Hyperlink"/>
        </w:rPr>
        <w:t>Sustainable Health Review</w:t>
      </w:r>
    </w:p>
    <w:p w14:paraId="20EEBADD" w14:textId="77777777" w:rsidR="00E778A2" w:rsidRPr="0053226D" w:rsidRDefault="00E778A2" w:rsidP="00C54104">
      <w:pPr>
        <w:pStyle w:val="ListParagraph"/>
        <w:numPr>
          <w:ilvl w:val="0"/>
          <w:numId w:val="41"/>
        </w:numPr>
        <w:jc w:val="both"/>
      </w:pPr>
      <w:r w:rsidRPr="0053226D">
        <w:fldChar w:fldCharType="end"/>
      </w:r>
      <w:r w:rsidRPr="0053226D">
        <w:t>Recommendation 4: Commit to new approaches to support citizen and community partnership in the design, delivery and evaluation of sustainable health and social care services and reported outcomes.</w:t>
      </w:r>
    </w:p>
    <w:p w14:paraId="01836B69" w14:textId="0E240A5F" w:rsidR="00E778A2" w:rsidRPr="0053226D" w:rsidRDefault="00E778A2" w:rsidP="00C54104">
      <w:pPr>
        <w:pStyle w:val="ListParagraph"/>
        <w:numPr>
          <w:ilvl w:val="0"/>
          <w:numId w:val="41"/>
        </w:numPr>
        <w:jc w:val="both"/>
      </w:pPr>
      <w:r w:rsidRPr="0053226D">
        <w:t xml:space="preserve">Recommendation 15: Improve the interface between health, aged </w:t>
      </w:r>
      <w:r w:rsidR="003E3D58" w:rsidRPr="0053226D">
        <w:t>care,</w:t>
      </w:r>
      <w:r w:rsidRPr="0053226D">
        <w:t xml:space="preserve"> and disability services to enable care in the most appropriate setting and to ensure people do noy fall between the gaps. </w:t>
      </w:r>
    </w:p>
    <w:p w14:paraId="29BC42B5" w14:textId="77777777" w:rsidR="00E778A2" w:rsidRPr="0053226D" w:rsidRDefault="00000000" w:rsidP="00C54104">
      <w:pPr>
        <w:jc w:val="both"/>
      </w:pPr>
      <w:hyperlink r:id="rId19" w:history="1">
        <w:r w:rsidR="00E778A2" w:rsidRPr="0053226D">
          <w:rPr>
            <w:rStyle w:val="Hyperlink"/>
          </w:rPr>
          <w:t>WA Disability Health Framework 2015-2025</w:t>
        </w:r>
      </w:hyperlink>
    </w:p>
    <w:p w14:paraId="3657F000" w14:textId="77777777" w:rsidR="00E778A2" w:rsidRPr="0053226D" w:rsidRDefault="00E778A2" w:rsidP="00C54104">
      <w:pPr>
        <w:pStyle w:val="ListParagraph"/>
        <w:numPr>
          <w:ilvl w:val="0"/>
          <w:numId w:val="42"/>
        </w:numPr>
        <w:jc w:val="both"/>
      </w:pPr>
      <w:r w:rsidRPr="0053226D">
        <w:t xml:space="preserve">An inclusive Western Australian system empowers people with disability to enjoy the highest standard of health and wellbeing throughout their life. </w:t>
      </w:r>
    </w:p>
    <w:p w14:paraId="669EF199" w14:textId="77777777" w:rsidR="00E778A2" w:rsidRPr="0053226D" w:rsidRDefault="00E778A2" w:rsidP="00C54104">
      <w:pPr>
        <w:pStyle w:val="ListParagraph"/>
        <w:numPr>
          <w:ilvl w:val="0"/>
          <w:numId w:val="42"/>
        </w:numPr>
        <w:jc w:val="both"/>
      </w:pPr>
      <w:r w:rsidRPr="0053226D">
        <w:t xml:space="preserve">Provide direction to WA Health and its partners on policy development and service delivery to achieve improved health outcomes for people with disability. </w:t>
      </w:r>
    </w:p>
    <w:p w14:paraId="1924DD72" w14:textId="4FDC3CF7" w:rsidR="00EE6E08" w:rsidRDefault="00E778A2" w:rsidP="00C54104">
      <w:pPr>
        <w:jc w:val="both"/>
      </w:pPr>
      <w:r w:rsidRPr="0053226D">
        <w:t xml:space="preserve">A summary of the process to review and update the 2022 guidelines is outlined </w:t>
      </w:r>
      <w:r w:rsidRPr="00AB263F">
        <w:t>in</w:t>
      </w:r>
      <w:r w:rsidR="00AB263F" w:rsidRPr="00AB263F">
        <w:t xml:space="preserve"> </w:t>
      </w:r>
      <w:r w:rsidR="00AB263F" w:rsidRPr="00AB263F">
        <w:fldChar w:fldCharType="begin"/>
      </w:r>
      <w:r w:rsidR="00AB263F" w:rsidRPr="00AB263F">
        <w:instrText xml:space="preserve"> REF _Ref155254249 \h </w:instrText>
      </w:r>
      <w:r w:rsidR="00AB263F">
        <w:instrText xml:space="preserve"> \* MERGEFORMAT </w:instrText>
      </w:r>
      <w:r w:rsidR="00AB263F" w:rsidRPr="00AB263F">
        <w:fldChar w:fldCharType="separate"/>
      </w:r>
      <w:r w:rsidR="00BA1C6E">
        <w:t xml:space="preserve">Figure </w:t>
      </w:r>
      <w:r w:rsidR="00BA1C6E">
        <w:rPr>
          <w:noProof/>
        </w:rPr>
        <w:t>1</w:t>
      </w:r>
      <w:r w:rsidR="00AB263F" w:rsidRPr="00AB263F">
        <w:fldChar w:fldCharType="end"/>
      </w:r>
      <w:r w:rsidR="007C074A">
        <w:t xml:space="preserve"> on the following page</w:t>
      </w:r>
      <w:r w:rsidRPr="00AB263F">
        <w:t>.</w:t>
      </w:r>
      <w:r w:rsidR="00EE6E08">
        <w:t xml:space="preserve"> </w:t>
      </w:r>
      <w:r w:rsidR="00EE6E08" w:rsidRPr="0053226D">
        <w:t xml:space="preserve">This report summarises the feedback that was received from the broad community consultation of the draft 2022 guidelines (step 3 of the above process). </w:t>
      </w:r>
    </w:p>
    <w:p w14:paraId="46AE7A2E" w14:textId="7A0488DE" w:rsidR="00803384" w:rsidRPr="0053226D" w:rsidRDefault="00803384" w:rsidP="00C54104">
      <w:pPr>
        <w:pStyle w:val="Heading2"/>
        <w:jc w:val="both"/>
      </w:pPr>
      <w:bookmarkStart w:id="5" w:name="_Toc155254913"/>
      <w:bookmarkStart w:id="6" w:name="_Toc155266945"/>
      <w:r>
        <w:t>Consultation process</w:t>
      </w:r>
      <w:bookmarkEnd w:id="5"/>
      <w:bookmarkEnd w:id="6"/>
    </w:p>
    <w:p w14:paraId="74BCB63D" w14:textId="7AF58A42" w:rsidR="00EF46C7" w:rsidRPr="0053226D" w:rsidRDefault="00EF46C7" w:rsidP="00C54104">
      <w:pPr>
        <w:jc w:val="both"/>
      </w:pPr>
      <w:r w:rsidRPr="00EE6E08">
        <w:rPr>
          <w:b/>
          <w:bCs/>
        </w:rPr>
        <w:t>Step 1</w:t>
      </w:r>
      <w:r w:rsidRPr="0053226D">
        <w:t xml:space="preserve"> </w:t>
      </w:r>
      <w:r w:rsidR="00134D4A">
        <w:t>involved</w:t>
      </w:r>
      <w:r w:rsidRPr="0053226D">
        <w:t xml:space="preserve"> the </w:t>
      </w:r>
      <w:r w:rsidR="00134D4A">
        <w:t>DHN</w:t>
      </w:r>
      <w:r w:rsidRPr="0053226D">
        <w:t xml:space="preserve"> partner</w:t>
      </w:r>
      <w:r w:rsidR="00134D4A">
        <w:t>ing</w:t>
      </w:r>
      <w:r w:rsidRPr="0053226D">
        <w:t xml:space="preserve"> with the WA National Disability Service (NDS) to review the 2016 guideline. This was a deliverable of the ‘Ready to Go Home’ project, of which the NDS and Department of Health partnered on, to address delays to discharge for people with disability, improve the hospital experience for people with disability and improve the interface between health and disability services. </w:t>
      </w:r>
    </w:p>
    <w:p w14:paraId="06A842D1" w14:textId="77777777" w:rsidR="00EF46C7" w:rsidRPr="0053226D" w:rsidRDefault="00EF46C7" w:rsidP="00C54104">
      <w:pPr>
        <w:jc w:val="both"/>
      </w:pPr>
      <w:r w:rsidRPr="0053226D">
        <w:t>From this review, it was recommended that the 2016 guideline be expanded into 3 sections and tailored to the needs of each stakeholder group to improve the interface between consumers, disability service providers and hospital staff.</w:t>
      </w:r>
    </w:p>
    <w:p w14:paraId="6CD02BE6" w14:textId="77777777" w:rsidR="00EF46C7" w:rsidRPr="0053226D" w:rsidRDefault="00EF46C7" w:rsidP="00C54104">
      <w:pPr>
        <w:jc w:val="both"/>
      </w:pPr>
      <w:r w:rsidRPr="00EE6E08">
        <w:rPr>
          <w:b/>
          <w:bCs/>
        </w:rPr>
        <w:t>Step 2</w:t>
      </w:r>
      <w:r w:rsidRPr="0053226D">
        <w:t xml:space="preserve"> involved expanding the 2016 guideline into the following 3 sections:</w:t>
      </w:r>
    </w:p>
    <w:p w14:paraId="0930FABD" w14:textId="1826C6E8" w:rsidR="00EF46C7" w:rsidRPr="0053226D" w:rsidRDefault="00EF46C7" w:rsidP="00C54104">
      <w:pPr>
        <w:pStyle w:val="ListParagraph"/>
        <w:numPr>
          <w:ilvl w:val="0"/>
          <w:numId w:val="43"/>
        </w:numPr>
        <w:jc w:val="both"/>
      </w:pPr>
      <w:r w:rsidRPr="0053226D">
        <w:t>A guide for people with disability, families, friends</w:t>
      </w:r>
      <w:r w:rsidR="005816FA">
        <w:t>,</w:t>
      </w:r>
      <w:r w:rsidRPr="0053226D">
        <w:t xml:space="preserve"> and carers</w:t>
      </w:r>
    </w:p>
    <w:p w14:paraId="370FD298" w14:textId="77777777" w:rsidR="00EF46C7" w:rsidRPr="0053226D" w:rsidRDefault="00EF46C7" w:rsidP="00C54104">
      <w:pPr>
        <w:pStyle w:val="ListParagraph"/>
        <w:numPr>
          <w:ilvl w:val="0"/>
          <w:numId w:val="43"/>
        </w:numPr>
        <w:jc w:val="both"/>
      </w:pPr>
      <w:r w:rsidRPr="0053226D">
        <w:t>A guide for disability service providers</w:t>
      </w:r>
    </w:p>
    <w:p w14:paraId="750ED1F4" w14:textId="77777777" w:rsidR="00EF46C7" w:rsidRPr="0053226D" w:rsidRDefault="00EF46C7" w:rsidP="00C54104">
      <w:pPr>
        <w:pStyle w:val="ListParagraph"/>
        <w:numPr>
          <w:ilvl w:val="0"/>
          <w:numId w:val="43"/>
        </w:numPr>
        <w:jc w:val="both"/>
      </w:pPr>
      <w:r w:rsidRPr="0053226D">
        <w:t>A guide for hospital staff</w:t>
      </w:r>
    </w:p>
    <w:p w14:paraId="54997B72" w14:textId="548D379C" w:rsidR="00EF46C7" w:rsidRPr="0053226D" w:rsidRDefault="00EF46C7" w:rsidP="00C54104">
      <w:pPr>
        <w:jc w:val="both"/>
      </w:pPr>
      <w:r w:rsidRPr="0053226D">
        <w:t xml:space="preserve">Developmental Disability WA and a WA </w:t>
      </w:r>
      <w:r w:rsidR="005816FA">
        <w:t>H</w:t>
      </w:r>
      <w:r w:rsidRPr="0053226D">
        <w:t xml:space="preserve">ealth staff member with experience in working with people with disability were funded to update the content and create drafts for the 2022 guidelines. This involved </w:t>
      </w:r>
      <w:r w:rsidR="00200D7B" w:rsidRPr="0053226D">
        <w:t>collaborating</w:t>
      </w:r>
      <w:r w:rsidRPr="0053226D">
        <w:t xml:space="preserve"> with key stakeholders, including people with lived experience of disability, carers, disability support services and hospital staff, to ensure the content was accurate. The draft 2022 guidelines were completed in November 2021. </w:t>
      </w:r>
    </w:p>
    <w:p w14:paraId="1F219D5B" w14:textId="159F3C31" w:rsidR="00EF46C7" w:rsidRPr="0053226D" w:rsidRDefault="00EF46C7" w:rsidP="00C54104">
      <w:pPr>
        <w:jc w:val="both"/>
      </w:pPr>
      <w:r w:rsidRPr="00EE6E08">
        <w:rPr>
          <w:b/>
          <w:bCs/>
        </w:rPr>
        <w:t>Step 3</w:t>
      </w:r>
      <w:r w:rsidRPr="0053226D">
        <w:t xml:space="preserve"> invite</w:t>
      </w:r>
      <w:r w:rsidR="005816FA">
        <w:t>d</w:t>
      </w:r>
      <w:r w:rsidRPr="0053226D">
        <w:t xml:space="preserve"> broad community input through publishing the draft 2022 guidelines for public consultation. This was opened on 3 December 2021 at the </w:t>
      </w:r>
      <w:r w:rsidR="002B4AE3">
        <w:t>DHN</w:t>
      </w:r>
      <w:r w:rsidRPr="0053226D">
        <w:t xml:space="preserve"> and South Metropolitan Health Service International Day of People with Disability </w:t>
      </w:r>
      <w:r w:rsidR="009461C2" w:rsidRPr="0053226D">
        <w:t>event and</w:t>
      </w:r>
      <w:r w:rsidRPr="0053226D">
        <w:t xml:space="preserve"> closed on 28 January 2022. </w:t>
      </w:r>
    </w:p>
    <w:p w14:paraId="679E76D6" w14:textId="77777777" w:rsidR="00EF46C7" w:rsidRPr="0053226D" w:rsidRDefault="00EF46C7" w:rsidP="00C54104">
      <w:pPr>
        <w:jc w:val="both"/>
      </w:pPr>
      <w:r w:rsidRPr="0053226D">
        <w:t xml:space="preserve">A total of 32 responses were received via an online survey and 5 direct email responses were received. Meetings were also held with key stakeholders for their feedback. </w:t>
      </w:r>
    </w:p>
    <w:p w14:paraId="4541D439" w14:textId="77777777" w:rsidR="00EF46C7" w:rsidRPr="0053226D" w:rsidRDefault="00EF46C7" w:rsidP="00C54104">
      <w:pPr>
        <w:jc w:val="both"/>
      </w:pPr>
      <w:r w:rsidRPr="0053226D">
        <w:t>The feedback indicated that further work needed to be undertaken to ensure that the 2022 guides for people with disability, families, friends and carers and disability service providers were fit for purpose.</w:t>
      </w:r>
    </w:p>
    <w:p w14:paraId="09775871" w14:textId="77777777" w:rsidR="00EF46C7" w:rsidRPr="0053226D" w:rsidRDefault="00EF46C7" w:rsidP="00C54104">
      <w:pPr>
        <w:jc w:val="both"/>
      </w:pPr>
      <w:r w:rsidRPr="00EE6E08">
        <w:rPr>
          <w:b/>
          <w:bCs/>
        </w:rPr>
        <w:t>Step 4</w:t>
      </w:r>
      <w:r w:rsidRPr="0053226D">
        <w:t xml:space="preserve"> involved contracting an external consultant with lived experience, knowledge and expertise in the disability and community sector to incorporate the feedback from the consultation and refine the guides. </w:t>
      </w:r>
    </w:p>
    <w:p w14:paraId="42889056" w14:textId="6723DB86" w:rsidR="00EF46C7" w:rsidRPr="0053226D" w:rsidRDefault="00EF46C7" w:rsidP="00C54104">
      <w:pPr>
        <w:jc w:val="both"/>
      </w:pPr>
      <w:r w:rsidRPr="00EE6E08">
        <w:rPr>
          <w:b/>
          <w:bCs/>
        </w:rPr>
        <w:t>Step 5</w:t>
      </w:r>
      <w:r w:rsidRPr="0053226D">
        <w:t xml:space="preserve"> involved developing and publishing the updated 2022 guidelines based on the feedback received from the public consultation. The 2022 guidelines were launched by the </w:t>
      </w:r>
      <w:r w:rsidR="000D7338">
        <w:t>DHN</w:t>
      </w:r>
      <w:r w:rsidRPr="0053226D">
        <w:t xml:space="preserve"> co-leads, Stephanie </w:t>
      </w:r>
      <w:proofErr w:type="gramStart"/>
      <w:r w:rsidRPr="0053226D">
        <w:t>Coates</w:t>
      </w:r>
      <w:proofErr w:type="gramEnd"/>
      <w:r w:rsidRPr="0053226D">
        <w:t xml:space="preserve"> and Jocelyn Franciscus, at International Day of People with Disability event on 30 November 2022</w:t>
      </w:r>
      <w:r w:rsidR="000D7338">
        <w:t xml:space="preserve"> hosted by the DHN</w:t>
      </w:r>
      <w:r w:rsidR="000D7338" w:rsidRPr="0053226D">
        <w:t xml:space="preserve"> and North Metropolitan Health Service</w:t>
      </w:r>
      <w:r w:rsidRPr="0053226D">
        <w:t>.</w:t>
      </w:r>
    </w:p>
    <w:p w14:paraId="01FBBCBA" w14:textId="2FBE523D" w:rsidR="00AB263F" w:rsidRDefault="00AB263F" w:rsidP="00C54104">
      <w:pPr>
        <w:pStyle w:val="Caption"/>
        <w:keepNext/>
        <w:jc w:val="both"/>
      </w:pPr>
      <w:bookmarkStart w:id="7" w:name="_Ref155254249"/>
      <w:bookmarkStart w:id="8" w:name="_Ref155254244"/>
      <w:bookmarkStart w:id="9" w:name="_Toc155254842"/>
      <w:bookmarkStart w:id="10" w:name="_Toc155266955"/>
      <w:r>
        <w:lastRenderedPageBreak/>
        <w:t xml:space="preserve">Figure </w:t>
      </w:r>
      <w:fldSimple w:instr=" SEQ Figure \* ARABIC ">
        <w:r w:rsidR="00BA1C6E">
          <w:rPr>
            <w:noProof/>
          </w:rPr>
          <w:t>1</w:t>
        </w:r>
      </w:fldSimple>
      <w:bookmarkEnd w:id="7"/>
      <w:r>
        <w:t>: Community consultation process</w:t>
      </w:r>
      <w:bookmarkEnd w:id="8"/>
      <w:bookmarkEnd w:id="9"/>
      <w:bookmarkEnd w:id="10"/>
    </w:p>
    <w:p w14:paraId="624CC7B5" w14:textId="2B543B26" w:rsidR="00E778A2" w:rsidRPr="00AB263F" w:rsidRDefault="00E778A2" w:rsidP="00C54104">
      <w:pPr>
        <w:keepNext/>
        <w:spacing w:before="240"/>
        <w:jc w:val="both"/>
      </w:pPr>
      <w:r>
        <w:rPr>
          <w:noProof/>
        </w:rPr>
        <w:drawing>
          <wp:inline distT="0" distB="0" distL="0" distR="0" wp14:anchorId="09F5A863" wp14:editId="30499AA8">
            <wp:extent cx="6391276" cy="671912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20">
                      <a:extLst>
                        <a:ext uri="{28A0092B-C50C-407E-A947-70E740481C1C}">
                          <a14:useLocalDpi xmlns:a14="http://schemas.microsoft.com/office/drawing/2010/main" val="0"/>
                        </a:ext>
                      </a:extLst>
                    </a:blip>
                    <a:stretch>
                      <a:fillRect/>
                    </a:stretch>
                  </pic:blipFill>
                  <pic:spPr>
                    <a:xfrm>
                      <a:off x="0" y="0"/>
                      <a:ext cx="6391276" cy="6719126"/>
                    </a:xfrm>
                    <a:prstGeom prst="rect">
                      <a:avLst/>
                    </a:prstGeom>
                  </pic:spPr>
                </pic:pic>
              </a:graphicData>
            </a:graphic>
          </wp:inline>
        </w:drawing>
      </w:r>
    </w:p>
    <w:p w14:paraId="5749B1F8" w14:textId="77777777" w:rsidR="00E778A2" w:rsidRDefault="00E778A2" w:rsidP="00C54104">
      <w:pPr>
        <w:jc w:val="both"/>
      </w:pPr>
    </w:p>
    <w:p w14:paraId="413D68E9" w14:textId="77777777" w:rsidR="00E778A2" w:rsidRPr="00EF46C7" w:rsidRDefault="00E778A2" w:rsidP="00C54104">
      <w:pPr>
        <w:pStyle w:val="Heading1"/>
        <w:jc w:val="both"/>
      </w:pPr>
      <w:bookmarkStart w:id="11" w:name="_Toc131525471"/>
      <w:bookmarkStart w:id="12" w:name="_Toc155254914"/>
      <w:bookmarkStart w:id="13" w:name="_Toc155266946"/>
      <w:r w:rsidRPr="00EF46C7">
        <w:t>Community consultation</w:t>
      </w:r>
      <w:bookmarkEnd w:id="11"/>
      <w:bookmarkEnd w:id="12"/>
      <w:bookmarkEnd w:id="13"/>
      <w:r w:rsidRPr="00EF46C7">
        <w:t xml:space="preserve"> </w:t>
      </w:r>
    </w:p>
    <w:p w14:paraId="0BFBC93B" w14:textId="1088F8AA" w:rsidR="00E778A2" w:rsidRDefault="00E778A2" w:rsidP="00C54104">
      <w:pPr>
        <w:jc w:val="both"/>
        <w:rPr>
          <w:rFonts w:cs="Arial"/>
          <w:szCs w:val="24"/>
        </w:rPr>
      </w:pPr>
      <w:r w:rsidRPr="00446F88">
        <w:rPr>
          <w:rFonts w:cs="Arial"/>
          <w:szCs w:val="24"/>
        </w:rPr>
        <w:t xml:space="preserve">In </w:t>
      </w:r>
      <w:r>
        <w:rPr>
          <w:rFonts w:cs="Arial"/>
          <w:szCs w:val="24"/>
        </w:rPr>
        <w:t xml:space="preserve">late 2021 and early 2022, broad community consultation </w:t>
      </w:r>
      <w:r w:rsidR="000D7338">
        <w:rPr>
          <w:rFonts w:cs="Arial"/>
          <w:szCs w:val="24"/>
        </w:rPr>
        <w:t>on</w:t>
      </w:r>
      <w:r>
        <w:rPr>
          <w:rFonts w:cs="Arial"/>
          <w:szCs w:val="24"/>
        </w:rPr>
        <w:t xml:space="preserve"> the draft 2022 guidelines was undertaken by the Health Networks </w:t>
      </w:r>
      <w:r w:rsidR="00903E3C">
        <w:rPr>
          <w:rFonts w:cs="Arial"/>
          <w:szCs w:val="24"/>
        </w:rPr>
        <w:t>Directorate</w:t>
      </w:r>
      <w:r>
        <w:rPr>
          <w:rFonts w:cs="Arial"/>
          <w:szCs w:val="24"/>
        </w:rPr>
        <w:t xml:space="preserve"> with a range of stakeholders. The online consultation for the draft 2022 guidelines opened for 8 weeks from </w:t>
      </w:r>
      <w:r w:rsidRPr="00ED5316">
        <w:rPr>
          <w:rFonts w:cs="Arial"/>
          <w:szCs w:val="24"/>
        </w:rPr>
        <w:t xml:space="preserve">3 December 2021 </w:t>
      </w:r>
      <w:r>
        <w:rPr>
          <w:rFonts w:cs="Arial"/>
          <w:szCs w:val="24"/>
        </w:rPr>
        <w:t xml:space="preserve">to </w:t>
      </w:r>
      <w:r w:rsidRPr="00ED5316">
        <w:rPr>
          <w:rFonts w:cs="Arial"/>
          <w:szCs w:val="24"/>
        </w:rPr>
        <w:t>28 January 2022</w:t>
      </w:r>
      <w:r>
        <w:rPr>
          <w:rFonts w:cs="Arial"/>
          <w:szCs w:val="24"/>
        </w:rPr>
        <w:t xml:space="preserve">. The aim of this consultation was to: </w:t>
      </w:r>
    </w:p>
    <w:p w14:paraId="5563A0C4" w14:textId="77777777" w:rsidR="00E778A2" w:rsidRPr="00D144DB" w:rsidRDefault="00E778A2" w:rsidP="00C54104">
      <w:pPr>
        <w:pStyle w:val="ListParagraph"/>
        <w:numPr>
          <w:ilvl w:val="0"/>
          <w:numId w:val="13"/>
        </w:numPr>
        <w:spacing w:after="200" w:line="276" w:lineRule="auto"/>
        <w:jc w:val="both"/>
        <w:rPr>
          <w:rFonts w:cs="Arial"/>
          <w:sz w:val="28"/>
          <w:szCs w:val="28"/>
        </w:rPr>
      </w:pPr>
      <w:r>
        <w:rPr>
          <w:rFonts w:cs="Arial"/>
          <w:szCs w:val="24"/>
        </w:rPr>
        <w:t>raise awareness</w:t>
      </w:r>
      <w:r w:rsidRPr="00D144DB">
        <w:rPr>
          <w:rFonts w:cs="Arial"/>
          <w:szCs w:val="24"/>
        </w:rPr>
        <w:t xml:space="preserve"> of </w:t>
      </w:r>
      <w:r>
        <w:rPr>
          <w:rFonts w:cs="Arial"/>
          <w:szCs w:val="24"/>
        </w:rPr>
        <w:t>the 2016 guideline</w:t>
      </w:r>
      <w:r w:rsidRPr="00D144DB">
        <w:rPr>
          <w:rFonts w:cs="Arial"/>
          <w:szCs w:val="24"/>
        </w:rPr>
        <w:t xml:space="preserve"> and </w:t>
      </w:r>
      <w:r>
        <w:rPr>
          <w:rFonts w:cs="Arial"/>
          <w:szCs w:val="24"/>
        </w:rPr>
        <w:t>to begin promoting the revised and updated 2022 guidelines</w:t>
      </w:r>
    </w:p>
    <w:p w14:paraId="6A1B7237" w14:textId="77777777" w:rsidR="00E778A2" w:rsidRPr="0060320C" w:rsidRDefault="00E778A2" w:rsidP="00C54104">
      <w:pPr>
        <w:pStyle w:val="ListParagraph"/>
        <w:numPr>
          <w:ilvl w:val="0"/>
          <w:numId w:val="13"/>
        </w:numPr>
        <w:spacing w:after="200" w:line="276" w:lineRule="auto"/>
        <w:jc w:val="both"/>
        <w:rPr>
          <w:rFonts w:cs="Arial"/>
          <w:sz w:val="28"/>
          <w:szCs w:val="28"/>
        </w:rPr>
      </w:pPr>
      <w:r>
        <w:rPr>
          <w:rFonts w:cs="Arial"/>
          <w:szCs w:val="24"/>
        </w:rPr>
        <w:lastRenderedPageBreak/>
        <w:t>i</w:t>
      </w:r>
      <w:r w:rsidRPr="00D144DB">
        <w:rPr>
          <w:rFonts w:cs="Arial"/>
          <w:szCs w:val="24"/>
        </w:rPr>
        <w:t xml:space="preserve">nvolve a broad range of stakeholders in the </w:t>
      </w:r>
      <w:r>
        <w:rPr>
          <w:rFonts w:cs="Arial"/>
          <w:szCs w:val="24"/>
        </w:rPr>
        <w:t>revision and update of the 2022 guidelines</w:t>
      </w:r>
      <w:r w:rsidRPr="00D144DB">
        <w:rPr>
          <w:rFonts w:cs="Arial"/>
          <w:szCs w:val="24"/>
        </w:rPr>
        <w:t xml:space="preserve"> to promote a </w:t>
      </w:r>
      <w:r>
        <w:rPr>
          <w:rFonts w:cs="Arial"/>
          <w:szCs w:val="24"/>
        </w:rPr>
        <w:t>sense of</w:t>
      </w:r>
      <w:r w:rsidRPr="00D144DB">
        <w:rPr>
          <w:rFonts w:cs="Arial"/>
          <w:szCs w:val="24"/>
        </w:rPr>
        <w:t xml:space="preserve"> ownership of the </w:t>
      </w:r>
      <w:r>
        <w:rPr>
          <w:rFonts w:cs="Arial"/>
          <w:szCs w:val="24"/>
        </w:rPr>
        <w:t>guidelines</w:t>
      </w:r>
      <w:r w:rsidRPr="00D144DB">
        <w:rPr>
          <w:rFonts w:cs="Arial"/>
          <w:szCs w:val="24"/>
        </w:rPr>
        <w:t xml:space="preserve"> and its implementation</w:t>
      </w:r>
    </w:p>
    <w:p w14:paraId="39F9A137" w14:textId="20769953" w:rsidR="00E778A2" w:rsidRPr="00D14850" w:rsidRDefault="00E778A2" w:rsidP="00C54104">
      <w:pPr>
        <w:pStyle w:val="ListParagraph"/>
        <w:numPr>
          <w:ilvl w:val="0"/>
          <w:numId w:val="13"/>
        </w:numPr>
        <w:spacing w:after="200" w:line="276" w:lineRule="auto"/>
        <w:jc w:val="both"/>
        <w:rPr>
          <w:rFonts w:cs="Arial"/>
          <w:sz w:val="28"/>
          <w:szCs w:val="28"/>
        </w:rPr>
      </w:pPr>
      <w:r>
        <w:rPr>
          <w:rFonts w:cs="Arial"/>
          <w:szCs w:val="24"/>
        </w:rPr>
        <w:t xml:space="preserve">reconnect with the stakeholders that </w:t>
      </w:r>
      <w:r w:rsidR="003E3D58">
        <w:rPr>
          <w:rFonts w:cs="Arial"/>
          <w:szCs w:val="24"/>
        </w:rPr>
        <w:t>participated in</w:t>
      </w:r>
      <w:r>
        <w:rPr>
          <w:rFonts w:cs="Arial"/>
          <w:szCs w:val="24"/>
        </w:rPr>
        <w:t xml:space="preserve"> the consultation of the initial 2016 guideline</w:t>
      </w:r>
    </w:p>
    <w:p w14:paraId="38AA90C6" w14:textId="77777777" w:rsidR="00E778A2" w:rsidRPr="00A1127D" w:rsidRDefault="00E778A2" w:rsidP="00C54104">
      <w:pPr>
        <w:pStyle w:val="ListParagraph"/>
        <w:numPr>
          <w:ilvl w:val="0"/>
          <w:numId w:val="13"/>
        </w:numPr>
        <w:spacing w:after="200" w:line="276" w:lineRule="auto"/>
        <w:jc w:val="both"/>
        <w:rPr>
          <w:rFonts w:cs="Arial"/>
          <w:sz w:val="28"/>
          <w:szCs w:val="28"/>
        </w:rPr>
      </w:pPr>
      <w:r>
        <w:rPr>
          <w:rFonts w:cs="Arial"/>
          <w:szCs w:val="24"/>
        </w:rPr>
        <w:t>c</w:t>
      </w:r>
      <w:r w:rsidRPr="00D144DB">
        <w:rPr>
          <w:rFonts w:cs="Arial"/>
          <w:szCs w:val="24"/>
        </w:rPr>
        <w:t>onfirm the</w:t>
      </w:r>
      <w:r>
        <w:rPr>
          <w:rFonts w:cs="Arial"/>
          <w:szCs w:val="24"/>
        </w:rPr>
        <w:t xml:space="preserve"> 2022 guidelines are fit for purpose and provide useful and relevant information for the intended target audience.</w:t>
      </w:r>
    </w:p>
    <w:p w14:paraId="0280D4F3" w14:textId="77777777" w:rsidR="00E778A2" w:rsidRDefault="00E778A2" w:rsidP="00C54104">
      <w:pPr>
        <w:jc w:val="both"/>
        <w:rPr>
          <w:rFonts w:cs="Arial"/>
          <w:szCs w:val="24"/>
        </w:rPr>
      </w:pPr>
      <w:r w:rsidRPr="00172EDD">
        <w:rPr>
          <w:rFonts w:cs="Arial"/>
          <w:szCs w:val="24"/>
        </w:rPr>
        <w:t>This co</w:t>
      </w:r>
      <w:r>
        <w:rPr>
          <w:rFonts w:cs="Arial"/>
          <w:szCs w:val="24"/>
        </w:rPr>
        <w:t xml:space="preserve">mmunity consultation involved: </w:t>
      </w:r>
    </w:p>
    <w:p w14:paraId="237619AA" w14:textId="492DAB22" w:rsidR="00E778A2" w:rsidRDefault="00E778A2" w:rsidP="00C54104">
      <w:pPr>
        <w:pStyle w:val="ListParagraph"/>
        <w:numPr>
          <w:ilvl w:val="0"/>
          <w:numId w:val="14"/>
        </w:numPr>
        <w:spacing w:after="200" w:line="276" w:lineRule="auto"/>
        <w:jc w:val="both"/>
        <w:rPr>
          <w:rFonts w:cs="Arial"/>
          <w:szCs w:val="24"/>
        </w:rPr>
      </w:pPr>
      <w:r>
        <w:rPr>
          <w:rFonts w:cs="Arial"/>
          <w:szCs w:val="24"/>
        </w:rPr>
        <w:t xml:space="preserve">an </w:t>
      </w:r>
      <w:r w:rsidRPr="00CB2FC1">
        <w:rPr>
          <w:rFonts w:cs="Arial"/>
          <w:b/>
          <w:bCs/>
          <w:szCs w:val="24"/>
        </w:rPr>
        <w:t>online consultation survey</w:t>
      </w:r>
      <w:r>
        <w:rPr>
          <w:rFonts w:cs="Arial"/>
          <w:szCs w:val="24"/>
        </w:rPr>
        <w:t xml:space="preserve"> managed by the Health Networks </w:t>
      </w:r>
      <w:r w:rsidR="00903E3C">
        <w:rPr>
          <w:rFonts w:cs="Arial"/>
          <w:szCs w:val="24"/>
        </w:rPr>
        <w:t>Directorate</w:t>
      </w:r>
    </w:p>
    <w:p w14:paraId="04C348C2" w14:textId="77777777" w:rsidR="00E778A2" w:rsidRDefault="00E778A2" w:rsidP="00C54104">
      <w:pPr>
        <w:pStyle w:val="ListParagraph"/>
        <w:numPr>
          <w:ilvl w:val="0"/>
          <w:numId w:val="14"/>
        </w:numPr>
        <w:spacing w:after="200" w:line="276" w:lineRule="auto"/>
        <w:jc w:val="both"/>
        <w:rPr>
          <w:rFonts w:cs="Arial"/>
          <w:szCs w:val="24"/>
        </w:rPr>
      </w:pPr>
      <w:r>
        <w:rPr>
          <w:rFonts w:cs="Arial"/>
          <w:szCs w:val="24"/>
        </w:rPr>
        <w:t xml:space="preserve">an opportunity for the community to make </w:t>
      </w:r>
      <w:r>
        <w:rPr>
          <w:rFonts w:cs="Arial"/>
          <w:b/>
          <w:bCs/>
          <w:szCs w:val="24"/>
        </w:rPr>
        <w:t>email submissions</w:t>
      </w:r>
      <w:r>
        <w:rPr>
          <w:rFonts w:cs="Arial"/>
          <w:szCs w:val="24"/>
        </w:rPr>
        <w:t xml:space="preserve"> </w:t>
      </w:r>
    </w:p>
    <w:p w14:paraId="52CAF538" w14:textId="77777777" w:rsidR="00E778A2" w:rsidRPr="00BE416B" w:rsidRDefault="00E778A2" w:rsidP="00C54104">
      <w:pPr>
        <w:pStyle w:val="ListParagraph"/>
        <w:numPr>
          <w:ilvl w:val="0"/>
          <w:numId w:val="14"/>
        </w:numPr>
        <w:spacing w:after="200" w:line="276" w:lineRule="auto"/>
        <w:jc w:val="both"/>
        <w:rPr>
          <w:rFonts w:cs="Arial"/>
          <w:szCs w:val="24"/>
        </w:rPr>
      </w:pPr>
      <w:r>
        <w:rPr>
          <w:rFonts w:cs="Arial"/>
          <w:szCs w:val="24"/>
        </w:rPr>
        <w:t xml:space="preserve">an opportunity for stakeholders to participate in </w:t>
      </w:r>
      <w:r w:rsidRPr="00CB2FC1">
        <w:rPr>
          <w:rFonts w:cs="Arial"/>
          <w:b/>
          <w:bCs/>
          <w:szCs w:val="24"/>
        </w:rPr>
        <w:t>consultation meetings</w:t>
      </w:r>
      <w:r w:rsidRPr="009441A2">
        <w:rPr>
          <w:rFonts w:cs="Arial"/>
          <w:szCs w:val="24"/>
        </w:rPr>
        <w:t>.</w:t>
      </w:r>
    </w:p>
    <w:p w14:paraId="3E90A4D9" w14:textId="7B19CCC3" w:rsidR="00E778A2" w:rsidRDefault="00E778A2" w:rsidP="00C54104">
      <w:pPr>
        <w:jc w:val="both"/>
        <w:rPr>
          <w:rFonts w:cs="Arial"/>
          <w:szCs w:val="24"/>
        </w:rPr>
      </w:pPr>
      <w:r w:rsidRPr="00ED5316">
        <w:rPr>
          <w:rFonts w:cs="Arial"/>
          <w:szCs w:val="24"/>
        </w:rPr>
        <w:t xml:space="preserve">A total of 32 responses were received </w:t>
      </w:r>
      <w:r>
        <w:rPr>
          <w:rFonts w:cs="Arial"/>
          <w:szCs w:val="24"/>
        </w:rPr>
        <w:t>via an</w:t>
      </w:r>
      <w:r w:rsidRPr="00ED5316">
        <w:rPr>
          <w:rFonts w:cs="Arial"/>
          <w:szCs w:val="24"/>
        </w:rPr>
        <w:t xml:space="preserve"> online survey and </w:t>
      </w:r>
      <w:r>
        <w:rPr>
          <w:rFonts w:cs="Arial"/>
          <w:szCs w:val="24"/>
        </w:rPr>
        <w:t>5</w:t>
      </w:r>
      <w:r w:rsidRPr="00ED5316">
        <w:rPr>
          <w:rFonts w:cs="Arial"/>
          <w:szCs w:val="24"/>
        </w:rPr>
        <w:t xml:space="preserve"> direct email responses were received</w:t>
      </w:r>
      <w:r>
        <w:rPr>
          <w:rFonts w:cs="Arial"/>
          <w:szCs w:val="24"/>
        </w:rPr>
        <w:t xml:space="preserve">. </w:t>
      </w:r>
      <w:r w:rsidR="003E3D58">
        <w:rPr>
          <w:rFonts w:cs="Arial"/>
          <w:szCs w:val="24"/>
        </w:rPr>
        <w:t>Several</w:t>
      </w:r>
      <w:r>
        <w:rPr>
          <w:rFonts w:cs="Arial"/>
          <w:szCs w:val="24"/>
        </w:rPr>
        <w:t xml:space="preserve"> consultation meetings were held with stakeholders for their feedback. This report details the feedback received on the draft 2022 guidelines from the online consultation survey, email submission and consultation meetings.</w:t>
      </w:r>
    </w:p>
    <w:p w14:paraId="4E10E509" w14:textId="77777777" w:rsidR="00E778A2" w:rsidRDefault="00E778A2" w:rsidP="00C54104">
      <w:pPr>
        <w:jc w:val="both"/>
        <w:rPr>
          <w:rFonts w:cs="Arial"/>
          <w:szCs w:val="24"/>
        </w:rPr>
      </w:pPr>
    </w:p>
    <w:p w14:paraId="792F59B1" w14:textId="77777777" w:rsidR="00E778A2" w:rsidRPr="003F270E" w:rsidRDefault="00E778A2" w:rsidP="00C54104">
      <w:pPr>
        <w:pStyle w:val="Heading2"/>
        <w:jc w:val="both"/>
      </w:pPr>
      <w:bookmarkStart w:id="14" w:name="_Toc131525472"/>
      <w:bookmarkStart w:id="15" w:name="_Toc155254915"/>
      <w:bookmarkStart w:id="16" w:name="_Toc155266947"/>
      <w:r w:rsidRPr="003F270E">
        <w:t>Feedback from the online consultation survey</w:t>
      </w:r>
      <w:bookmarkEnd w:id="14"/>
      <w:bookmarkEnd w:id="15"/>
      <w:bookmarkEnd w:id="16"/>
    </w:p>
    <w:p w14:paraId="559B5421" w14:textId="19BB3047" w:rsidR="00E778A2" w:rsidRDefault="00E778A2" w:rsidP="00C54104">
      <w:pPr>
        <w:spacing w:before="240"/>
        <w:jc w:val="both"/>
        <w:rPr>
          <w:rFonts w:cs="Arial"/>
          <w:szCs w:val="24"/>
        </w:rPr>
      </w:pPr>
      <w:r>
        <w:rPr>
          <w:rFonts w:cs="Arial"/>
          <w:szCs w:val="24"/>
        </w:rPr>
        <w:t xml:space="preserve">The main aim of the online consultation survey was to confirm that the 2022 guidelines are fit for purpose and provide useful and relevant information for the intended target audience. A copy of the survey is provided in </w:t>
      </w:r>
      <w:hyperlink w:anchor="_Appendix_A:_Copy" w:history="1">
        <w:r w:rsidRPr="007C074A">
          <w:rPr>
            <w:rStyle w:val="Hyperlink"/>
            <w:rFonts w:cs="Arial"/>
            <w:szCs w:val="24"/>
          </w:rPr>
          <w:t>Appendix A</w:t>
        </w:r>
      </w:hyperlink>
      <w:r>
        <w:rPr>
          <w:rFonts w:cs="Arial"/>
          <w:szCs w:val="24"/>
        </w:rPr>
        <w:t>. Citizen Space was used to design the survey and collect responses. A copy of the survey in an alternative format was available on request.</w:t>
      </w:r>
    </w:p>
    <w:p w14:paraId="42F763D5" w14:textId="23306C94" w:rsidR="00E778A2" w:rsidRDefault="00E778A2" w:rsidP="00C54104">
      <w:pPr>
        <w:spacing w:before="240"/>
        <w:jc w:val="both"/>
        <w:rPr>
          <w:rFonts w:cs="Arial"/>
          <w:szCs w:val="24"/>
        </w:rPr>
      </w:pPr>
      <w:r>
        <w:rPr>
          <w:rFonts w:cs="Arial"/>
          <w:szCs w:val="24"/>
        </w:rPr>
        <w:t xml:space="preserve">The survey was launched at the </w:t>
      </w:r>
      <w:r w:rsidR="000D7338">
        <w:rPr>
          <w:rFonts w:cs="Arial"/>
          <w:szCs w:val="24"/>
        </w:rPr>
        <w:t>DHN’s</w:t>
      </w:r>
      <w:r>
        <w:rPr>
          <w:rFonts w:cs="Arial"/>
          <w:szCs w:val="24"/>
        </w:rPr>
        <w:t xml:space="preserve"> International Day of People with Disability event on 3 December 2021 and attendees were encouraged to complete it. The event was attended by people with lived experience of disability, carers, disability service providers, support workers, peak disability bodies, hospital staff and other government departments.</w:t>
      </w:r>
    </w:p>
    <w:p w14:paraId="27BDC729" w14:textId="77777777" w:rsidR="00E778A2" w:rsidRPr="00ED5316" w:rsidRDefault="00E778A2" w:rsidP="00C54104">
      <w:pPr>
        <w:spacing w:before="240"/>
        <w:jc w:val="both"/>
        <w:rPr>
          <w:rFonts w:cs="Arial"/>
          <w:szCs w:val="24"/>
        </w:rPr>
      </w:pPr>
      <w:r>
        <w:rPr>
          <w:rFonts w:cs="Arial"/>
          <w:szCs w:val="24"/>
        </w:rPr>
        <w:t xml:space="preserve">A link to the survey inviting individuals or organisations to participate was distributed via Health Happenings and Health Point and the Health Networks Bulletin. Emails were also sent to the </w:t>
      </w:r>
      <w:r w:rsidRPr="00F52F38">
        <w:rPr>
          <w:rFonts w:cs="Arial"/>
          <w:szCs w:val="24"/>
        </w:rPr>
        <w:t>selected stakeholders</w:t>
      </w:r>
      <w:r>
        <w:rPr>
          <w:rFonts w:cs="Arial"/>
          <w:szCs w:val="24"/>
        </w:rPr>
        <w:t>:</w:t>
      </w:r>
    </w:p>
    <w:p w14:paraId="368E2F23" w14:textId="77777777" w:rsidR="00E778A2" w:rsidRPr="00ED5316" w:rsidRDefault="00E778A2" w:rsidP="00C54104">
      <w:pPr>
        <w:pStyle w:val="ListParagraph"/>
        <w:numPr>
          <w:ilvl w:val="0"/>
          <w:numId w:val="11"/>
        </w:numPr>
        <w:spacing w:after="160" w:line="259" w:lineRule="auto"/>
        <w:jc w:val="both"/>
        <w:rPr>
          <w:rFonts w:cs="Arial"/>
          <w:szCs w:val="24"/>
        </w:rPr>
      </w:pPr>
      <w:r>
        <w:rPr>
          <w:rFonts w:cs="Arial"/>
          <w:szCs w:val="24"/>
        </w:rPr>
        <w:t>p</w:t>
      </w:r>
      <w:r w:rsidRPr="00ED5316">
        <w:rPr>
          <w:rFonts w:cs="Arial"/>
          <w:szCs w:val="24"/>
        </w:rPr>
        <w:t xml:space="preserve">eople with disability and their </w:t>
      </w:r>
      <w:proofErr w:type="spellStart"/>
      <w:r w:rsidRPr="00ED5316">
        <w:rPr>
          <w:rFonts w:cs="Arial"/>
          <w:szCs w:val="24"/>
        </w:rPr>
        <w:t>carers</w:t>
      </w:r>
      <w:proofErr w:type="spellEnd"/>
      <w:r w:rsidRPr="00ED5316">
        <w:rPr>
          <w:rFonts w:cs="Arial"/>
          <w:szCs w:val="24"/>
        </w:rPr>
        <w:t xml:space="preserve"> and families</w:t>
      </w:r>
    </w:p>
    <w:p w14:paraId="07B310E2" w14:textId="77777777" w:rsidR="00E778A2" w:rsidRPr="00ED5316" w:rsidRDefault="00E778A2" w:rsidP="00C54104">
      <w:pPr>
        <w:pStyle w:val="ListParagraph"/>
        <w:numPr>
          <w:ilvl w:val="0"/>
          <w:numId w:val="11"/>
        </w:numPr>
        <w:spacing w:after="160" w:line="259" w:lineRule="auto"/>
        <w:jc w:val="both"/>
        <w:rPr>
          <w:rFonts w:cs="Arial"/>
          <w:szCs w:val="24"/>
        </w:rPr>
      </w:pPr>
      <w:r>
        <w:rPr>
          <w:rFonts w:cs="Arial"/>
          <w:szCs w:val="24"/>
        </w:rPr>
        <w:t>d</w:t>
      </w:r>
      <w:r w:rsidRPr="00ED5316">
        <w:rPr>
          <w:rFonts w:cs="Arial"/>
          <w:szCs w:val="24"/>
        </w:rPr>
        <w:t xml:space="preserve">isability service </w:t>
      </w:r>
      <w:r>
        <w:rPr>
          <w:rFonts w:cs="Arial"/>
          <w:szCs w:val="24"/>
        </w:rPr>
        <w:t>providers</w:t>
      </w:r>
      <w:r w:rsidRPr="00ED5316">
        <w:rPr>
          <w:rFonts w:cs="Arial"/>
          <w:szCs w:val="24"/>
        </w:rPr>
        <w:t xml:space="preserve"> and support workers</w:t>
      </w:r>
    </w:p>
    <w:p w14:paraId="7B9B664B" w14:textId="77777777" w:rsidR="00E778A2" w:rsidRPr="00ED5316" w:rsidRDefault="00E778A2" w:rsidP="00C54104">
      <w:pPr>
        <w:pStyle w:val="ListParagraph"/>
        <w:numPr>
          <w:ilvl w:val="0"/>
          <w:numId w:val="11"/>
        </w:numPr>
        <w:spacing w:after="160" w:line="259" w:lineRule="auto"/>
        <w:jc w:val="both"/>
        <w:rPr>
          <w:rFonts w:cs="Arial"/>
          <w:szCs w:val="24"/>
        </w:rPr>
      </w:pPr>
      <w:r>
        <w:rPr>
          <w:rFonts w:cs="Arial"/>
          <w:szCs w:val="24"/>
        </w:rPr>
        <w:t>c</w:t>
      </w:r>
      <w:r w:rsidRPr="00ED5316">
        <w:rPr>
          <w:rFonts w:cs="Arial"/>
          <w:szCs w:val="24"/>
        </w:rPr>
        <w:t>linicians and hospital staff across public and private settings</w:t>
      </w:r>
    </w:p>
    <w:p w14:paraId="13B0544B" w14:textId="77777777" w:rsidR="00E778A2" w:rsidRDefault="00E778A2" w:rsidP="00C54104">
      <w:pPr>
        <w:pStyle w:val="ListParagraph"/>
        <w:numPr>
          <w:ilvl w:val="0"/>
          <w:numId w:val="10"/>
        </w:numPr>
        <w:spacing w:after="160" w:line="259" w:lineRule="auto"/>
        <w:jc w:val="both"/>
        <w:rPr>
          <w:rFonts w:cs="Arial"/>
          <w:szCs w:val="24"/>
        </w:rPr>
      </w:pPr>
      <w:r>
        <w:rPr>
          <w:rFonts w:cs="Arial"/>
          <w:szCs w:val="24"/>
        </w:rPr>
        <w:t>p</w:t>
      </w:r>
      <w:r w:rsidRPr="00ED5316">
        <w:rPr>
          <w:rFonts w:cs="Arial"/>
          <w:szCs w:val="24"/>
        </w:rPr>
        <w:t>eople working/volunteering/advocating within the disability sector</w:t>
      </w:r>
    </w:p>
    <w:p w14:paraId="6E9E7D43" w14:textId="77777777" w:rsidR="00E778A2" w:rsidRPr="00ED5316" w:rsidRDefault="00E778A2" w:rsidP="00C54104">
      <w:pPr>
        <w:pStyle w:val="ListParagraph"/>
        <w:numPr>
          <w:ilvl w:val="0"/>
          <w:numId w:val="10"/>
        </w:numPr>
        <w:spacing w:after="160" w:line="259" w:lineRule="auto"/>
        <w:jc w:val="both"/>
        <w:rPr>
          <w:rFonts w:cs="Arial"/>
          <w:szCs w:val="24"/>
        </w:rPr>
      </w:pPr>
      <w:r>
        <w:rPr>
          <w:rFonts w:cs="Arial"/>
          <w:szCs w:val="24"/>
        </w:rPr>
        <w:t>peak disability bodies</w:t>
      </w:r>
    </w:p>
    <w:p w14:paraId="51386023" w14:textId="77777777" w:rsidR="00E778A2" w:rsidRPr="00747FC9" w:rsidRDefault="00E778A2" w:rsidP="00C54104">
      <w:pPr>
        <w:pStyle w:val="ListParagraph"/>
        <w:numPr>
          <w:ilvl w:val="0"/>
          <w:numId w:val="10"/>
        </w:numPr>
        <w:spacing w:after="160" w:line="259" w:lineRule="auto"/>
        <w:jc w:val="both"/>
        <w:rPr>
          <w:rFonts w:cs="Arial"/>
          <w:szCs w:val="24"/>
        </w:rPr>
      </w:pPr>
      <w:r>
        <w:rPr>
          <w:rFonts w:cs="Arial"/>
          <w:szCs w:val="24"/>
        </w:rPr>
        <w:t>a</w:t>
      </w:r>
      <w:r w:rsidRPr="00ED5316">
        <w:rPr>
          <w:rFonts w:cs="Arial"/>
          <w:szCs w:val="24"/>
        </w:rPr>
        <w:t>dvocacy organisation</w:t>
      </w:r>
      <w:r>
        <w:rPr>
          <w:rFonts w:cs="Arial"/>
          <w:szCs w:val="24"/>
        </w:rPr>
        <w:t>s.</w:t>
      </w:r>
    </w:p>
    <w:p w14:paraId="7ACCEEA9" w14:textId="77777777" w:rsidR="00E778A2" w:rsidRDefault="00E778A2" w:rsidP="00C54104">
      <w:pPr>
        <w:spacing w:before="240"/>
        <w:jc w:val="both"/>
        <w:rPr>
          <w:rFonts w:cs="Arial"/>
          <w:szCs w:val="24"/>
        </w:rPr>
      </w:pPr>
      <w:r>
        <w:rPr>
          <w:rFonts w:cs="Arial"/>
          <w:szCs w:val="24"/>
        </w:rPr>
        <w:t xml:space="preserve">The survey was open for 8 weeks and closed </w:t>
      </w:r>
      <w:r w:rsidRPr="00ED5316">
        <w:rPr>
          <w:rFonts w:cs="Arial"/>
          <w:szCs w:val="24"/>
        </w:rPr>
        <w:t>28 January 2022</w:t>
      </w:r>
      <w:r>
        <w:rPr>
          <w:rFonts w:cs="Arial"/>
          <w:szCs w:val="24"/>
        </w:rPr>
        <w:t xml:space="preserve">. Data from the survey was downloaded from Citizen Space. Quantitative data was analysed using Microsoft Excel. Qualitative data was analysed using thematic analysis to identify recurring themes occurring within the respondents’ feedback. </w:t>
      </w:r>
    </w:p>
    <w:p w14:paraId="22ECC255" w14:textId="37ABA76A" w:rsidR="00E778A2" w:rsidRDefault="00E778A2" w:rsidP="00C54104">
      <w:pPr>
        <w:spacing w:before="240"/>
        <w:jc w:val="both"/>
        <w:rPr>
          <w:rFonts w:cs="Arial"/>
          <w:szCs w:val="24"/>
        </w:rPr>
      </w:pPr>
      <w:r>
        <w:rPr>
          <w:rFonts w:cs="Arial"/>
          <w:szCs w:val="24"/>
        </w:rPr>
        <w:t xml:space="preserve">A total of 32 responses were submitted via the online survey. </w:t>
      </w:r>
      <w:r w:rsidR="003F270E">
        <w:rPr>
          <w:rFonts w:cs="Arial"/>
          <w:szCs w:val="24"/>
        </w:rPr>
        <w:t>Most</w:t>
      </w:r>
      <w:r>
        <w:rPr>
          <w:rFonts w:cs="Arial"/>
          <w:szCs w:val="24"/>
        </w:rPr>
        <w:t xml:space="preserve"> respondents worked for a hospital (25%) or community-based service provider (25%), with 75% of all respondents providing their own individual views. </w:t>
      </w:r>
    </w:p>
    <w:p w14:paraId="6FE7F0F2" w14:textId="77777777" w:rsidR="00E778A2" w:rsidRDefault="00E778A2" w:rsidP="00C54104">
      <w:pPr>
        <w:spacing w:before="240"/>
        <w:jc w:val="both"/>
        <w:rPr>
          <w:rFonts w:cs="Arial"/>
          <w:szCs w:val="24"/>
        </w:rPr>
      </w:pPr>
      <w:r>
        <w:rPr>
          <w:rFonts w:cs="Arial"/>
          <w:szCs w:val="24"/>
        </w:rPr>
        <w:lastRenderedPageBreak/>
        <w:t xml:space="preserve">Prior to the survey, 56% of respondents were not aware of the 2016 guideline. Of those that were aware of the 2016 guideline, respondents (n=15) indicated that the guideline was useful in the delivery of health care for people with disability and supporting people with disability when they are admitted to hospital. </w:t>
      </w:r>
    </w:p>
    <w:p w14:paraId="30136B5A" w14:textId="77777777" w:rsidR="00E778A2" w:rsidRPr="0019340B" w:rsidRDefault="00E778A2" w:rsidP="00C54104">
      <w:pPr>
        <w:spacing w:before="240"/>
        <w:jc w:val="both"/>
        <w:rPr>
          <w:rFonts w:cs="Arial"/>
          <w:sz w:val="28"/>
          <w:szCs w:val="28"/>
        </w:rPr>
      </w:pPr>
      <w:r w:rsidRPr="00741FA4">
        <w:rPr>
          <w:rFonts w:cs="Arial"/>
          <w:szCs w:val="24"/>
        </w:rPr>
        <w:t xml:space="preserve">A summary of the feedback </w:t>
      </w:r>
      <w:r>
        <w:rPr>
          <w:rFonts w:cs="Arial"/>
          <w:szCs w:val="24"/>
        </w:rPr>
        <w:t xml:space="preserve">for each guide </w:t>
      </w:r>
      <w:r w:rsidRPr="00741FA4">
        <w:rPr>
          <w:rFonts w:cs="Arial"/>
          <w:szCs w:val="24"/>
        </w:rPr>
        <w:t xml:space="preserve">is provided below. </w:t>
      </w:r>
      <w:r>
        <w:rPr>
          <w:rFonts w:cs="Arial"/>
          <w:szCs w:val="24"/>
        </w:rPr>
        <w:t xml:space="preserve">Please note that not all respondents answered the questions for each guide. </w:t>
      </w:r>
      <w:r w:rsidRPr="00741FA4">
        <w:rPr>
          <w:rFonts w:cs="Arial"/>
          <w:szCs w:val="24"/>
        </w:rPr>
        <w:t>Due to privacy and confidentiality considerations, quotes have been paraphrased and are representative of the collective feedback.</w:t>
      </w:r>
      <w:r>
        <w:rPr>
          <w:rFonts w:cs="Arial"/>
          <w:szCs w:val="24"/>
        </w:rPr>
        <w:t xml:space="preserve"> </w:t>
      </w:r>
    </w:p>
    <w:p w14:paraId="740A23D9" w14:textId="1B07836C" w:rsidR="00E778A2" w:rsidRPr="003F270E" w:rsidRDefault="00E778A2" w:rsidP="00C54104">
      <w:pPr>
        <w:pStyle w:val="Heading3"/>
        <w:jc w:val="both"/>
      </w:pPr>
      <w:bookmarkStart w:id="17" w:name="_Toc131525473"/>
      <w:bookmarkStart w:id="18" w:name="_Toc155254916"/>
      <w:bookmarkStart w:id="19" w:name="_Toc155266948"/>
      <w:r w:rsidRPr="003F270E">
        <w:t xml:space="preserve">A guide for people with disability, family, </w:t>
      </w:r>
      <w:r w:rsidR="00504206" w:rsidRPr="003F270E">
        <w:t>friends,</w:t>
      </w:r>
      <w:r w:rsidRPr="003F270E">
        <w:t xml:space="preserve"> and carers</w:t>
      </w:r>
      <w:bookmarkEnd w:id="17"/>
      <w:bookmarkEnd w:id="18"/>
      <w:bookmarkEnd w:id="19"/>
    </w:p>
    <w:p w14:paraId="48F7EF89" w14:textId="3271FB46" w:rsidR="000502D5" w:rsidRPr="00D01F49" w:rsidRDefault="00E778A2" w:rsidP="00C54104">
      <w:pPr>
        <w:spacing w:before="240"/>
        <w:jc w:val="both"/>
        <w:rPr>
          <w:rFonts w:cs="Arial"/>
          <w:szCs w:val="24"/>
        </w:rPr>
      </w:pPr>
      <w:r>
        <w:rPr>
          <w:rFonts w:cs="Arial"/>
          <w:szCs w:val="24"/>
        </w:rPr>
        <w:t>Of those who responded, most agreed that the information in the guide for people with disability, family, friends and carers provided guidance on interacting with hospital staff (76%), their hospital stay (76%) and discharge from hospital (68%) and that the guidance was appropriate for people with disability (59%) (</w:t>
      </w:r>
      <w:r w:rsidR="00D01F49">
        <w:rPr>
          <w:rFonts w:cs="Arial"/>
          <w:szCs w:val="24"/>
        </w:rPr>
        <w:fldChar w:fldCharType="begin"/>
      </w:r>
      <w:r w:rsidR="00D01F49">
        <w:rPr>
          <w:rFonts w:cs="Arial"/>
          <w:szCs w:val="24"/>
        </w:rPr>
        <w:instrText xml:space="preserve"> REF _Ref155254422 \h </w:instrText>
      </w:r>
      <w:r w:rsidR="00C54104">
        <w:rPr>
          <w:rFonts w:cs="Arial"/>
          <w:szCs w:val="24"/>
        </w:rPr>
        <w:instrText xml:space="preserve"> \* MERGEFORMAT </w:instrText>
      </w:r>
      <w:r w:rsidR="00D01F49">
        <w:rPr>
          <w:rFonts w:cs="Arial"/>
          <w:szCs w:val="24"/>
        </w:rPr>
      </w:r>
      <w:r w:rsidR="00D01F49">
        <w:rPr>
          <w:rFonts w:cs="Arial"/>
          <w:szCs w:val="24"/>
        </w:rPr>
        <w:fldChar w:fldCharType="separate"/>
      </w:r>
      <w:r w:rsidR="00BA1C6E">
        <w:t xml:space="preserve">Figure </w:t>
      </w:r>
      <w:r w:rsidR="00BA1C6E">
        <w:rPr>
          <w:noProof/>
        </w:rPr>
        <w:t>2</w:t>
      </w:r>
      <w:r w:rsidR="00D01F49">
        <w:rPr>
          <w:rFonts w:cs="Arial"/>
          <w:szCs w:val="24"/>
        </w:rPr>
        <w:fldChar w:fldCharType="end"/>
      </w:r>
      <w:r>
        <w:rPr>
          <w:rFonts w:cs="Arial"/>
          <w:szCs w:val="24"/>
        </w:rPr>
        <w:t xml:space="preserve">). </w:t>
      </w:r>
    </w:p>
    <w:p w14:paraId="6AAD44A4" w14:textId="10367BD7" w:rsidR="000502D5" w:rsidRDefault="000502D5" w:rsidP="00C54104">
      <w:pPr>
        <w:pStyle w:val="Caption"/>
        <w:keepNext/>
        <w:jc w:val="both"/>
      </w:pPr>
      <w:bookmarkStart w:id="20" w:name="_Ref155254422"/>
      <w:bookmarkStart w:id="21" w:name="_Toc155254843"/>
      <w:bookmarkStart w:id="22" w:name="_Toc155266956"/>
      <w:r>
        <w:t xml:space="preserve">Figure </w:t>
      </w:r>
      <w:fldSimple w:instr=" SEQ Figure \* ARABIC ">
        <w:r w:rsidR="00BA1C6E">
          <w:rPr>
            <w:noProof/>
          </w:rPr>
          <w:t>2</w:t>
        </w:r>
      </w:fldSimple>
      <w:bookmarkEnd w:id="20"/>
      <w:r>
        <w:t xml:space="preserve">: </w:t>
      </w:r>
      <w:r w:rsidRPr="009501B9">
        <w:t xml:space="preserve">Information provided for people with disability, </w:t>
      </w:r>
      <w:r w:rsidR="00504206" w:rsidRPr="009501B9">
        <w:t>families,</w:t>
      </w:r>
      <w:r w:rsidRPr="009501B9">
        <w:t xml:space="preserve"> and carers</w:t>
      </w:r>
      <w:bookmarkEnd w:id="21"/>
      <w:bookmarkEnd w:id="22"/>
    </w:p>
    <w:p w14:paraId="73D23008" w14:textId="09136AE1" w:rsidR="00E778A2" w:rsidRDefault="00E778A2" w:rsidP="00C54104">
      <w:pPr>
        <w:spacing w:before="240"/>
        <w:jc w:val="both"/>
        <w:rPr>
          <w:rFonts w:cs="Arial"/>
          <w:szCs w:val="24"/>
        </w:rPr>
      </w:pPr>
      <w:r>
        <w:rPr>
          <w:noProof/>
        </w:rPr>
        <w:drawing>
          <wp:inline distT="0" distB="0" distL="0" distR="0" wp14:anchorId="12BEFDD2" wp14:editId="441C0C26">
            <wp:extent cx="6496050" cy="5534025"/>
            <wp:effectExtent l="0" t="0" r="0" b="9525"/>
            <wp:docPr id="10" name="Chart 10">
              <a:extLst xmlns:a="http://schemas.openxmlformats.org/drawingml/2006/main">
                <a:ext uri="{FF2B5EF4-FFF2-40B4-BE49-F238E27FC236}">
                  <a16:creationId xmlns:a16="http://schemas.microsoft.com/office/drawing/2014/main" id="{0263ADBF-F1DD-4219-97FF-5A67D2897D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189897B" w14:textId="77777777" w:rsidR="00E778A2" w:rsidRDefault="00E778A2" w:rsidP="00C54104">
      <w:pPr>
        <w:spacing w:before="240"/>
        <w:jc w:val="both"/>
        <w:rPr>
          <w:rFonts w:cs="Arial"/>
          <w:szCs w:val="24"/>
        </w:rPr>
      </w:pPr>
      <w:r>
        <w:rPr>
          <w:rFonts w:cs="Arial"/>
          <w:szCs w:val="24"/>
        </w:rPr>
        <w:lastRenderedPageBreak/>
        <w:t>When asked what further information could be included to assist people with disability, responses (n=23) included:</w:t>
      </w:r>
    </w:p>
    <w:p w14:paraId="746C2725" w14:textId="77777777" w:rsidR="00E778A2" w:rsidRDefault="00E778A2" w:rsidP="00C54104">
      <w:pPr>
        <w:pStyle w:val="ListParagraph"/>
        <w:numPr>
          <w:ilvl w:val="0"/>
          <w:numId w:val="19"/>
        </w:numPr>
        <w:spacing w:before="240" w:after="200" w:line="276" w:lineRule="auto"/>
        <w:jc w:val="both"/>
        <w:rPr>
          <w:rFonts w:cs="Arial"/>
          <w:szCs w:val="24"/>
        </w:rPr>
      </w:pPr>
      <w:r>
        <w:rPr>
          <w:rFonts w:cs="Arial"/>
          <w:szCs w:val="24"/>
        </w:rPr>
        <w:t>using clear, plain language in short sentences</w:t>
      </w:r>
    </w:p>
    <w:p w14:paraId="7426B31F" w14:textId="77777777" w:rsidR="00E778A2" w:rsidRDefault="00E778A2" w:rsidP="00C54104">
      <w:pPr>
        <w:pStyle w:val="ListParagraph"/>
        <w:numPr>
          <w:ilvl w:val="0"/>
          <w:numId w:val="19"/>
        </w:numPr>
        <w:spacing w:before="240" w:after="200" w:line="276" w:lineRule="auto"/>
        <w:jc w:val="both"/>
        <w:rPr>
          <w:rFonts w:cs="Arial"/>
          <w:szCs w:val="24"/>
        </w:rPr>
      </w:pPr>
      <w:r>
        <w:rPr>
          <w:rFonts w:cs="Arial"/>
          <w:szCs w:val="24"/>
        </w:rPr>
        <w:t xml:space="preserve">altering the tone of the guide and addressing it to people with disability </w:t>
      </w:r>
    </w:p>
    <w:p w14:paraId="0BB28FB2" w14:textId="77777777" w:rsidR="00E778A2" w:rsidRDefault="00E778A2" w:rsidP="00C54104">
      <w:pPr>
        <w:pStyle w:val="ListParagraph"/>
        <w:numPr>
          <w:ilvl w:val="0"/>
          <w:numId w:val="19"/>
        </w:numPr>
        <w:spacing w:before="240" w:after="200" w:line="276" w:lineRule="auto"/>
        <w:jc w:val="both"/>
        <w:rPr>
          <w:rFonts w:cs="Arial"/>
          <w:szCs w:val="24"/>
        </w:rPr>
      </w:pPr>
      <w:r>
        <w:rPr>
          <w:rFonts w:cs="Arial"/>
          <w:szCs w:val="24"/>
        </w:rPr>
        <w:t xml:space="preserve">explaining the roles and responsibilities </w:t>
      </w:r>
      <w:r w:rsidRPr="00286404">
        <w:rPr>
          <w:rFonts w:cs="Arial"/>
          <w:szCs w:val="24"/>
        </w:rPr>
        <w:t>disability service providers and hospital staff</w:t>
      </w:r>
      <w:r>
        <w:rPr>
          <w:rFonts w:cs="Arial"/>
          <w:szCs w:val="24"/>
        </w:rPr>
        <w:t xml:space="preserve"> when a person with disability is in hospital </w:t>
      </w:r>
    </w:p>
    <w:p w14:paraId="5C3F54A3" w14:textId="1A220112" w:rsidR="00E778A2" w:rsidRPr="00286404" w:rsidRDefault="00E778A2" w:rsidP="00C54104">
      <w:pPr>
        <w:pStyle w:val="ListParagraph"/>
        <w:numPr>
          <w:ilvl w:val="0"/>
          <w:numId w:val="19"/>
        </w:numPr>
        <w:spacing w:before="240" w:after="200" w:line="276" w:lineRule="auto"/>
        <w:jc w:val="both"/>
        <w:rPr>
          <w:rFonts w:cs="Arial"/>
          <w:szCs w:val="24"/>
        </w:rPr>
      </w:pPr>
      <w:r>
        <w:rPr>
          <w:rFonts w:cs="Arial"/>
          <w:szCs w:val="24"/>
        </w:rPr>
        <w:t>including information on National Disability</w:t>
      </w:r>
      <w:r w:rsidR="00487C55">
        <w:rPr>
          <w:rFonts w:cs="Arial"/>
          <w:szCs w:val="24"/>
        </w:rPr>
        <w:t xml:space="preserve"> </w:t>
      </w:r>
      <w:r>
        <w:rPr>
          <w:rFonts w:cs="Arial"/>
          <w:szCs w:val="24"/>
        </w:rPr>
        <w:t xml:space="preserve">Insurance Scheme (NDIS) funded supports whilst a person with disability is in hospital </w:t>
      </w:r>
    </w:p>
    <w:p w14:paraId="049EDB2B" w14:textId="77777777" w:rsidR="00E778A2" w:rsidRDefault="00E778A2" w:rsidP="00C54104">
      <w:pPr>
        <w:pStyle w:val="ListParagraph"/>
        <w:numPr>
          <w:ilvl w:val="0"/>
          <w:numId w:val="19"/>
        </w:numPr>
        <w:spacing w:before="240" w:after="200" w:line="276" w:lineRule="auto"/>
        <w:jc w:val="both"/>
        <w:rPr>
          <w:rFonts w:cs="Arial"/>
          <w:szCs w:val="24"/>
        </w:rPr>
      </w:pPr>
      <w:r>
        <w:rPr>
          <w:rFonts w:cs="Arial"/>
          <w:szCs w:val="24"/>
        </w:rPr>
        <w:t>adding</w:t>
      </w:r>
      <w:r w:rsidRPr="00686FDE">
        <w:rPr>
          <w:rFonts w:cs="Arial"/>
          <w:szCs w:val="24"/>
        </w:rPr>
        <w:t xml:space="preserve"> a glossary for specific concepts.</w:t>
      </w:r>
    </w:p>
    <w:p w14:paraId="5D4AADF4" w14:textId="59C17B2E" w:rsidR="00E778A2" w:rsidRDefault="00E778A2" w:rsidP="00C54104">
      <w:pPr>
        <w:jc w:val="both"/>
        <w:rPr>
          <w:rFonts w:cs="Arial"/>
          <w:szCs w:val="24"/>
        </w:rPr>
      </w:pPr>
      <w:r>
        <w:rPr>
          <w:rFonts w:cs="Arial"/>
          <w:szCs w:val="24"/>
        </w:rPr>
        <w:t>Of those whose responded, most agreed that the guide is easy to understand (76%), clear and concise (64%), provides appendices that are useful (80%) and is useful for people with disability, families and carers (72%) (</w:t>
      </w:r>
      <w:r w:rsidR="00D01F49">
        <w:rPr>
          <w:rFonts w:cs="Arial"/>
          <w:szCs w:val="24"/>
        </w:rPr>
        <w:fldChar w:fldCharType="begin"/>
      </w:r>
      <w:r w:rsidR="00D01F49">
        <w:rPr>
          <w:rFonts w:cs="Arial"/>
          <w:szCs w:val="24"/>
        </w:rPr>
        <w:instrText xml:space="preserve"> REF _Ref155254463 \h </w:instrText>
      </w:r>
      <w:r w:rsidR="00C54104">
        <w:rPr>
          <w:rFonts w:cs="Arial"/>
          <w:szCs w:val="24"/>
        </w:rPr>
        <w:instrText xml:space="preserve"> \* MERGEFORMAT </w:instrText>
      </w:r>
      <w:r w:rsidR="00D01F49">
        <w:rPr>
          <w:rFonts w:cs="Arial"/>
          <w:szCs w:val="24"/>
        </w:rPr>
      </w:r>
      <w:r w:rsidR="00D01F49">
        <w:rPr>
          <w:rFonts w:cs="Arial"/>
          <w:szCs w:val="24"/>
        </w:rPr>
        <w:fldChar w:fldCharType="separate"/>
      </w:r>
      <w:r w:rsidR="00BA1C6E">
        <w:t xml:space="preserve">Figure </w:t>
      </w:r>
      <w:r w:rsidR="00BA1C6E">
        <w:rPr>
          <w:noProof/>
        </w:rPr>
        <w:t>3</w:t>
      </w:r>
      <w:r w:rsidR="00D01F49">
        <w:rPr>
          <w:rFonts w:cs="Arial"/>
          <w:szCs w:val="24"/>
        </w:rPr>
        <w:fldChar w:fldCharType="end"/>
      </w:r>
      <w:r>
        <w:rPr>
          <w:rFonts w:cs="Arial"/>
          <w:szCs w:val="24"/>
        </w:rPr>
        <w:t xml:space="preserve">). </w:t>
      </w:r>
    </w:p>
    <w:p w14:paraId="06AFE1B0" w14:textId="04A4B50C" w:rsidR="00D01F49" w:rsidRDefault="00D01F49" w:rsidP="00C54104">
      <w:pPr>
        <w:pStyle w:val="Caption"/>
        <w:keepNext/>
        <w:jc w:val="both"/>
      </w:pPr>
      <w:bookmarkStart w:id="23" w:name="_Ref155254463"/>
      <w:bookmarkStart w:id="24" w:name="_Toc155254844"/>
      <w:bookmarkStart w:id="25" w:name="_Toc155266957"/>
      <w:r>
        <w:t xml:space="preserve">Figure </w:t>
      </w:r>
      <w:fldSimple w:instr=" SEQ Figure \* ARABIC ">
        <w:r w:rsidR="00BA1C6E">
          <w:rPr>
            <w:noProof/>
          </w:rPr>
          <w:t>3</w:t>
        </w:r>
      </w:fldSimple>
      <w:bookmarkEnd w:id="23"/>
      <w:r>
        <w:t xml:space="preserve">: </w:t>
      </w:r>
      <w:r w:rsidRPr="00B5704C">
        <w:t xml:space="preserve">Usefulness of the guide for people with disability, families, </w:t>
      </w:r>
      <w:r w:rsidR="00504206" w:rsidRPr="00B5704C">
        <w:t>friends,</w:t>
      </w:r>
      <w:r w:rsidRPr="00B5704C">
        <w:t xml:space="preserve"> and carers</w:t>
      </w:r>
      <w:bookmarkEnd w:id="24"/>
      <w:bookmarkEnd w:id="25"/>
    </w:p>
    <w:p w14:paraId="137F9777" w14:textId="25578222" w:rsidR="00E778A2" w:rsidRPr="00F02A24" w:rsidRDefault="00E778A2" w:rsidP="00C54104">
      <w:pPr>
        <w:jc w:val="both"/>
        <w:rPr>
          <w:rFonts w:cs="Arial"/>
          <w:szCs w:val="24"/>
        </w:rPr>
      </w:pPr>
      <w:r>
        <w:rPr>
          <w:noProof/>
        </w:rPr>
        <w:drawing>
          <wp:inline distT="0" distB="0" distL="0" distR="0" wp14:anchorId="030AE3C0" wp14:editId="53CFFD56">
            <wp:extent cx="6505575" cy="4267200"/>
            <wp:effectExtent l="0" t="0" r="9525" b="0"/>
            <wp:docPr id="5" name="Chart 5">
              <a:extLst xmlns:a="http://schemas.openxmlformats.org/drawingml/2006/main">
                <a:ext uri="{FF2B5EF4-FFF2-40B4-BE49-F238E27FC236}">
                  <a16:creationId xmlns:a16="http://schemas.microsoft.com/office/drawing/2014/main" id="{36EB60E0-4ABD-4DFA-9434-6CBD6202CB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0E269DA" w14:textId="77777777" w:rsidR="00E778A2" w:rsidRPr="005D764E" w:rsidRDefault="00E778A2" w:rsidP="00C54104">
      <w:pPr>
        <w:jc w:val="both"/>
        <w:rPr>
          <w:rFonts w:cs="Arial"/>
          <w:b/>
          <w:bCs/>
          <w:szCs w:val="24"/>
        </w:rPr>
      </w:pPr>
    </w:p>
    <w:p w14:paraId="0ACA6206" w14:textId="5C5CCECB" w:rsidR="00E778A2" w:rsidRDefault="00E778A2" w:rsidP="00C54104">
      <w:pPr>
        <w:jc w:val="both"/>
        <w:rPr>
          <w:rFonts w:cs="Arial"/>
          <w:szCs w:val="24"/>
        </w:rPr>
      </w:pPr>
      <w:r>
        <w:rPr>
          <w:rFonts w:cs="Arial"/>
          <w:szCs w:val="24"/>
        </w:rPr>
        <w:t>Eighty-four per</w:t>
      </w:r>
      <w:r w:rsidR="00785C20">
        <w:rPr>
          <w:rFonts w:cs="Arial"/>
          <w:szCs w:val="24"/>
        </w:rPr>
        <w:t xml:space="preserve"> </w:t>
      </w:r>
      <w:r>
        <w:rPr>
          <w:rFonts w:cs="Arial"/>
          <w:szCs w:val="24"/>
        </w:rPr>
        <w:t>cent of respondents (n=25) indicated they would prefer the guide as both an online and hard copy version.</w:t>
      </w:r>
      <w:r w:rsidR="00AA5453">
        <w:rPr>
          <w:rFonts w:cs="Arial"/>
          <w:szCs w:val="24"/>
        </w:rPr>
        <w:t xml:space="preserve"> </w:t>
      </w:r>
      <w:r>
        <w:rPr>
          <w:rFonts w:cs="Arial"/>
          <w:szCs w:val="24"/>
        </w:rPr>
        <w:t xml:space="preserve">When asked for additional feedback and how the guide for people with disability, families, </w:t>
      </w:r>
      <w:r w:rsidR="00504206">
        <w:rPr>
          <w:rFonts w:cs="Arial"/>
          <w:szCs w:val="24"/>
        </w:rPr>
        <w:t>friends,</w:t>
      </w:r>
      <w:r>
        <w:rPr>
          <w:rFonts w:cs="Arial"/>
          <w:szCs w:val="24"/>
        </w:rPr>
        <w:t xml:space="preserve"> and carers could be improved, responses (n=18) included:</w:t>
      </w:r>
    </w:p>
    <w:p w14:paraId="111F46C4" w14:textId="451C1112" w:rsidR="00E778A2" w:rsidRPr="00592257" w:rsidRDefault="00E778A2" w:rsidP="00C54104">
      <w:pPr>
        <w:pStyle w:val="ListParagraph"/>
        <w:numPr>
          <w:ilvl w:val="0"/>
          <w:numId w:val="20"/>
        </w:numPr>
        <w:spacing w:after="200" w:line="276" w:lineRule="auto"/>
        <w:jc w:val="both"/>
        <w:rPr>
          <w:rFonts w:cs="Arial"/>
          <w:szCs w:val="24"/>
        </w:rPr>
      </w:pPr>
      <w:r w:rsidRPr="00592257">
        <w:rPr>
          <w:rFonts w:cs="Arial"/>
          <w:szCs w:val="24"/>
        </w:rPr>
        <w:t>in</w:t>
      </w:r>
      <w:r>
        <w:rPr>
          <w:rFonts w:cs="Arial"/>
          <w:szCs w:val="24"/>
        </w:rPr>
        <w:t>cluding</w:t>
      </w:r>
      <w:r w:rsidRPr="00592257">
        <w:rPr>
          <w:rFonts w:cs="Arial"/>
          <w:szCs w:val="24"/>
        </w:rPr>
        <w:t xml:space="preserve"> infographics</w:t>
      </w:r>
      <w:r>
        <w:rPr>
          <w:rFonts w:cs="Arial"/>
          <w:szCs w:val="24"/>
        </w:rPr>
        <w:t>,</w:t>
      </w:r>
      <w:r w:rsidRPr="00592257">
        <w:rPr>
          <w:rFonts w:cs="Arial"/>
          <w:szCs w:val="24"/>
        </w:rPr>
        <w:t xml:space="preserve"> </w:t>
      </w:r>
      <w:r w:rsidR="00504206" w:rsidRPr="00592257">
        <w:rPr>
          <w:rFonts w:cs="Arial"/>
          <w:szCs w:val="24"/>
        </w:rPr>
        <w:t>diagram</w:t>
      </w:r>
      <w:r w:rsidR="00504206">
        <w:rPr>
          <w:rFonts w:cs="Arial"/>
          <w:szCs w:val="24"/>
        </w:rPr>
        <w:t>s,</w:t>
      </w:r>
      <w:r w:rsidRPr="00592257">
        <w:rPr>
          <w:rFonts w:cs="Arial"/>
          <w:szCs w:val="24"/>
        </w:rPr>
        <w:t xml:space="preserve"> </w:t>
      </w:r>
      <w:r>
        <w:rPr>
          <w:rFonts w:cs="Arial"/>
          <w:szCs w:val="24"/>
        </w:rPr>
        <w:t xml:space="preserve">and pictures </w:t>
      </w:r>
      <w:r w:rsidRPr="00592257">
        <w:rPr>
          <w:rFonts w:cs="Arial"/>
          <w:szCs w:val="24"/>
        </w:rPr>
        <w:t>to explain processes</w:t>
      </w:r>
    </w:p>
    <w:p w14:paraId="77EA84B9" w14:textId="77777777" w:rsidR="00E778A2" w:rsidRPr="007811BE" w:rsidRDefault="00E778A2" w:rsidP="00C54104">
      <w:pPr>
        <w:pStyle w:val="ListParagraph"/>
        <w:numPr>
          <w:ilvl w:val="0"/>
          <w:numId w:val="20"/>
        </w:numPr>
        <w:spacing w:after="200" w:line="276" w:lineRule="auto"/>
        <w:jc w:val="both"/>
        <w:rPr>
          <w:rFonts w:cs="Arial"/>
          <w:szCs w:val="24"/>
        </w:rPr>
      </w:pPr>
      <w:r>
        <w:rPr>
          <w:rFonts w:cs="Arial"/>
          <w:szCs w:val="24"/>
        </w:rPr>
        <w:t xml:space="preserve">making the content more concise. </w:t>
      </w:r>
    </w:p>
    <w:p w14:paraId="7AF29DE5" w14:textId="77777777" w:rsidR="00E778A2" w:rsidRPr="00D37EBB" w:rsidRDefault="00E778A2" w:rsidP="00C54104">
      <w:pPr>
        <w:pStyle w:val="ListParagraph"/>
        <w:jc w:val="both"/>
        <w:rPr>
          <w:rFonts w:cs="Arial"/>
          <w:szCs w:val="24"/>
        </w:rPr>
      </w:pPr>
    </w:p>
    <w:p w14:paraId="4BCC9A06" w14:textId="77777777" w:rsidR="00E778A2" w:rsidRPr="00E72EF8" w:rsidRDefault="00E778A2" w:rsidP="00C54104">
      <w:pPr>
        <w:pStyle w:val="Heading3"/>
        <w:jc w:val="both"/>
      </w:pPr>
      <w:bookmarkStart w:id="26" w:name="_Toc131525474"/>
      <w:bookmarkStart w:id="27" w:name="_Toc155254917"/>
      <w:bookmarkStart w:id="28" w:name="_Toc155266949"/>
      <w:r w:rsidRPr="00E72EF8">
        <w:lastRenderedPageBreak/>
        <w:t>A guide for disability service providers</w:t>
      </w:r>
      <w:bookmarkEnd w:id="26"/>
      <w:bookmarkEnd w:id="27"/>
      <w:bookmarkEnd w:id="28"/>
      <w:r w:rsidRPr="00E72EF8">
        <w:t xml:space="preserve"> </w:t>
      </w:r>
    </w:p>
    <w:p w14:paraId="033DAC8E" w14:textId="6E9F69E0" w:rsidR="00E778A2" w:rsidRDefault="00E778A2" w:rsidP="00C54104">
      <w:pPr>
        <w:spacing w:before="240"/>
        <w:jc w:val="both"/>
        <w:rPr>
          <w:rFonts w:cs="Arial"/>
          <w:szCs w:val="24"/>
        </w:rPr>
      </w:pPr>
      <w:r>
        <w:rPr>
          <w:rFonts w:cs="Arial"/>
          <w:szCs w:val="24"/>
        </w:rPr>
        <w:t>Of those whose responded, most agreed that the information in the guide for disability service providers provided guidance about patients presenting to the Emergency Department (77%), preparing patients for hospital admission (78%) and preparing patients for discharge from hospital (70%) (</w:t>
      </w:r>
      <w:r w:rsidR="00AA5453">
        <w:rPr>
          <w:rFonts w:cs="Arial"/>
          <w:szCs w:val="24"/>
        </w:rPr>
        <w:fldChar w:fldCharType="begin"/>
      </w:r>
      <w:r w:rsidR="00AA5453">
        <w:rPr>
          <w:rFonts w:cs="Arial"/>
          <w:szCs w:val="24"/>
        </w:rPr>
        <w:instrText xml:space="preserve"> REF _Ref155254507 \h </w:instrText>
      </w:r>
      <w:r w:rsidR="00C54104">
        <w:rPr>
          <w:rFonts w:cs="Arial"/>
          <w:szCs w:val="24"/>
        </w:rPr>
        <w:instrText xml:space="preserve"> \* MERGEFORMAT </w:instrText>
      </w:r>
      <w:r w:rsidR="00AA5453">
        <w:rPr>
          <w:rFonts w:cs="Arial"/>
          <w:szCs w:val="24"/>
        </w:rPr>
      </w:r>
      <w:r w:rsidR="00AA5453">
        <w:rPr>
          <w:rFonts w:cs="Arial"/>
          <w:szCs w:val="24"/>
        </w:rPr>
        <w:fldChar w:fldCharType="separate"/>
      </w:r>
      <w:r w:rsidR="00BA1C6E">
        <w:t xml:space="preserve">Figure </w:t>
      </w:r>
      <w:r w:rsidR="00BA1C6E">
        <w:rPr>
          <w:noProof/>
        </w:rPr>
        <w:t>4</w:t>
      </w:r>
      <w:r w:rsidR="00AA5453">
        <w:rPr>
          <w:rFonts w:cs="Arial"/>
          <w:szCs w:val="24"/>
        </w:rPr>
        <w:fldChar w:fldCharType="end"/>
      </w:r>
      <w:r>
        <w:rPr>
          <w:rFonts w:cs="Arial"/>
          <w:szCs w:val="24"/>
        </w:rPr>
        <w:t>).</w:t>
      </w:r>
    </w:p>
    <w:p w14:paraId="0F89EA8A" w14:textId="1B47342A" w:rsidR="00AA5453" w:rsidRDefault="00AA5453" w:rsidP="00C54104">
      <w:pPr>
        <w:pStyle w:val="Caption"/>
        <w:keepNext/>
        <w:jc w:val="both"/>
      </w:pPr>
      <w:bookmarkStart w:id="29" w:name="_Ref155254507"/>
      <w:bookmarkStart w:id="30" w:name="_Toc155254845"/>
      <w:bookmarkStart w:id="31" w:name="_Toc155266958"/>
      <w:r>
        <w:t xml:space="preserve">Figure </w:t>
      </w:r>
      <w:fldSimple w:instr=" SEQ Figure \* ARABIC ">
        <w:r w:rsidR="00BA1C6E">
          <w:rPr>
            <w:noProof/>
          </w:rPr>
          <w:t>4</w:t>
        </w:r>
      </w:fldSimple>
      <w:bookmarkEnd w:id="29"/>
      <w:r>
        <w:t xml:space="preserve">: </w:t>
      </w:r>
      <w:r w:rsidRPr="00AA3BAA">
        <w:t>Information for Disability Support Services and support workers</w:t>
      </w:r>
      <w:bookmarkEnd w:id="30"/>
      <w:bookmarkEnd w:id="31"/>
    </w:p>
    <w:p w14:paraId="6659D1C8" w14:textId="4C942E3C" w:rsidR="00E778A2" w:rsidRDefault="00E778A2" w:rsidP="00C54104">
      <w:pPr>
        <w:spacing w:before="240"/>
        <w:jc w:val="both"/>
        <w:rPr>
          <w:rFonts w:cs="Arial"/>
          <w:szCs w:val="24"/>
        </w:rPr>
      </w:pPr>
      <w:r>
        <w:rPr>
          <w:noProof/>
        </w:rPr>
        <w:drawing>
          <wp:inline distT="0" distB="0" distL="0" distR="0" wp14:anchorId="6D36BC1C" wp14:editId="67DB7648">
            <wp:extent cx="6629400" cy="3714750"/>
            <wp:effectExtent l="0" t="0" r="0" b="0"/>
            <wp:docPr id="6" name="Chart 6">
              <a:extLst xmlns:a="http://schemas.openxmlformats.org/drawingml/2006/main">
                <a:ext uri="{FF2B5EF4-FFF2-40B4-BE49-F238E27FC236}">
                  <a16:creationId xmlns:a16="http://schemas.microsoft.com/office/drawing/2014/main" id="{712504A5-B15D-45C7-A864-BF1AC41A37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ED1D5FA" w14:textId="77777777" w:rsidR="00E778A2" w:rsidRDefault="00E778A2" w:rsidP="00C54104">
      <w:pPr>
        <w:spacing w:before="240"/>
        <w:jc w:val="both"/>
        <w:rPr>
          <w:rFonts w:cs="Arial"/>
          <w:szCs w:val="24"/>
        </w:rPr>
      </w:pPr>
      <w:r>
        <w:rPr>
          <w:rFonts w:cs="Arial"/>
          <w:szCs w:val="24"/>
        </w:rPr>
        <w:t>When asked what further information could be included to assist support services, responses (n=18) included:</w:t>
      </w:r>
    </w:p>
    <w:p w14:paraId="730A9602" w14:textId="77777777" w:rsidR="00E778A2" w:rsidRDefault="00E778A2" w:rsidP="00C54104">
      <w:pPr>
        <w:pStyle w:val="ListParagraph"/>
        <w:numPr>
          <w:ilvl w:val="0"/>
          <w:numId w:val="19"/>
        </w:numPr>
        <w:spacing w:before="240" w:after="200" w:line="276" w:lineRule="auto"/>
        <w:jc w:val="both"/>
        <w:rPr>
          <w:rFonts w:cs="Arial"/>
          <w:szCs w:val="24"/>
        </w:rPr>
      </w:pPr>
      <w:r>
        <w:rPr>
          <w:rFonts w:cs="Arial"/>
          <w:szCs w:val="24"/>
        </w:rPr>
        <w:t>including information on behaviour management and support</w:t>
      </w:r>
    </w:p>
    <w:p w14:paraId="7829C1C9" w14:textId="77777777" w:rsidR="00E778A2" w:rsidRDefault="00E778A2" w:rsidP="00C54104">
      <w:pPr>
        <w:pStyle w:val="ListParagraph"/>
        <w:numPr>
          <w:ilvl w:val="0"/>
          <w:numId w:val="19"/>
        </w:numPr>
        <w:spacing w:before="240" w:after="200" w:line="276" w:lineRule="auto"/>
        <w:jc w:val="both"/>
        <w:rPr>
          <w:rFonts w:cs="Arial"/>
          <w:szCs w:val="24"/>
        </w:rPr>
      </w:pPr>
      <w:r>
        <w:rPr>
          <w:rFonts w:cs="Arial"/>
          <w:szCs w:val="24"/>
        </w:rPr>
        <w:t xml:space="preserve">tailoring the language of the guide for the audience (noting that many support workers have English as a second language and an education level to Year 10) </w:t>
      </w:r>
    </w:p>
    <w:p w14:paraId="74FC2DFC" w14:textId="77777777" w:rsidR="00E778A2" w:rsidRDefault="00E778A2" w:rsidP="00C54104">
      <w:pPr>
        <w:pStyle w:val="ListParagraph"/>
        <w:numPr>
          <w:ilvl w:val="0"/>
          <w:numId w:val="19"/>
        </w:numPr>
        <w:spacing w:before="240" w:after="200" w:line="276" w:lineRule="auto"/>
        <w:jc w:val="both"/>
        <w:rPr>
          <w:rFonts w:cs="Arial"/>
          <w:szCs w:val="24"/>
        </w:rPr>
      </w:pPr>
      <w:r>
        <w:rPr>
          <w:rFonts w:cs="Arial"/>
          <w:szCs w:val="24"/>
        </w:rPr>
        <w:t xml:space="preserve">including more information on supported decision-making </w:t>
      </w:r>
    </w:p>
    <w:p w14:paraId="097D0108" w14:textId="77777777" w:rsidR="00E778A2" w:rsidRDefault="00E778A2" w:rsidP="00C54104">
      <w:pPr>
        <w:pStyle w:val="ListParagraph"/>
        <w:numPr>
          <w:ilvl w:val="0"/>
          <w:numId w:val="19"/>
        </w:numPr>
        <w:spacing w:before="240" w:after="200" w:line="276" w:lineRule="auto"/>
        <w:jc w:val="both"/>
        <w:rPr>
          <w:rFonts w:cs="Arial"/>
          <w:szCs w:val="24"/>
        </w:rPr>
      </w:pPr>
      <w:r>
        <w:rPr>
          <w:rFonts w:cs="Arial"/>
          <w:szCs w:val="24"/>
        </w:rPr>
        <w:t xml:space="preserve">including information on NDIS funded supports whilst a person with disability is in hospital </w:t>
      </w:r>
    </w:p>
    <w:p w14:paraId="1B9D335A" w14:textId="77777777" w:rsidR="00E778A2" w:rsidRPr="00286404" w:rsidRDefault="00E778A2" w:rsidP="00C54104">
      <w:pPr>
        <w:pStyle w:val="ListParagraph"/>
        <w:numPr>
          <w:ilvl w:val="0"/>
          <w:numId w:val="19"/>
        </w:numPr>
        <w:spacing w:before="240" w:after="200" w:line="276" w:lineRule="auto"/>
        <w:jc w:val="both"/>
        <w:rPr>
          <w:rFonts w:cs="Arial"/>
          <w:szCs w:val="24"/>
        </w:rPr>
      </w:pPr>
      <w:r>
        <w:rPr>
          <w:rFonts w:cs="Arial"/>
          <w:szCs w:val="24"/>
        </w:rPr>
        <w:t xml:space="preserve">emphasising the importance of support workers having the necessary medical information for the person they support. </w:t>
      </w:r>
    </w:p>
    <w:p w14:paraId="78C7B3F2" w14:textId="74ADB23B" w:rsidR="00E778A2" w:rsidRDefault="00E778A2" w:rsidP="00C54104">
      <w:pPr>
        <w:jc w:val="both"/>
        <w:rPr>
          <w:rFonts w:cs="Arial"/>
          <w:szCs w:val="24"/>
        </w:rPr>
      </w:pPr>
      <w:r>
        <w:rPr>
          <w:rFonts w:cs="Arial"/>
          <w:szCs w:val="24"/>
        </w:rPr>
        <w:t>Of those whose responded, most agreed that the guide is easy to understand (78%), clear and concise (79%), provides appendices that are useful (83%) and is useful for disability support services (69%) (</w:t>
      </w:r>
      <w:r w:rsidR="00AA5453">
        <w:rPr>
          <w:rFonts w:cs="Arial"/>
          <w:szCs w:val="24"/>
        </w:rPr>
        <w:fldChar w:fldCharType="begin"/>
      </w:r>
      <w:r w:rsidR="00AA5453">
        <w:rPr>
          <w:rFonts w:cs="Arial"/>
          <w:szCs w:val="24"/>
        </w:rPr>
        <w:instrText xml:space="preserve"> REF _Ref155254533 \h </w:instrText>
      </w:r>
      <w:r w:rsidR="00C54104">
        <w:rPr>
          <w:rFonts w:cs="Arial"/>
          <w:szCs w:val="24"/>
        </w:rPr>
        <w:instrText xml:space="preserve"> \* MERGEFORMAT </w:instrText>
      </w:r>
      <w:r w:rsidR="00AA5453">
        <w:rPr>
          <w:rFonts w:cs="Arial"/>
          <w:szCs w:val="24"/>
        </w:rPr>
      </w:r>
      <w:r w:rsidR="00AA5453">
        <w:rPr>
          <w:rFonts w:cs="Arial"/>
          <w:szCs w:val="24"/>
        </w:rPr>
        <w:fldChar w:fldCharType="separate"/>
      </w:r>
      <w:r w:rsidR="00BA1C6E">
        <w:t xml:space="preserve">Figure </w:t>
      </w:r>
      <w:r w:rsidR="00BA1C6E">
        <w:rPr>
          <w:noProof/>
        </w:rPr>
        <w:t>5</w:t>
      </w:r>
      <w:r w:rsidR="00AA5453">
        <w:rPr>
          <w:rFonts w:cs="Arial"/>
          <w:szCs w:val="24"/>
        </w:rPr>
        <w:fldChar w:fldCharType="end"/>
      </w:r>
      <w:r>
        <w:rPr>
          <w:rFonts w:cs="Arial"/>
          <w:szCs w:val="24"/>
        </w:rPr>
        <w:t>).</w:t>
      </w:r>
    </w:p>
    <w:p w14:paraId="204F4A38" w14:textId="77777777" w:rsidR="00E778A2" w:rsidRDefault="00E778A2" w:rsidP="00C54104">
      <w:pPr>
        <w:jc w:val="both"/>
        <w:rPr>
          <w:rFonts w:cs="Arial"/>
          <w:szCs w:val="24"/>
        </w:rPr>
      </w:pPr>
    </w:p>
    <w:p w14:paraId="0CD70C3D" w14:textId="2B953371" w:rsidR="00AA5453" w:rsidRDefault="00AA5453" w:rsidP="00C54104">
      <w:pPr>
        <w:pStyle w:val="Caption"/>
        <w:keepNext/>
        <w:jc w:val="both"/>
      </w:pPr>
      <w:bookmarkStart w:id="32" w:name="_Ref155254533"/>
      <w:bookmarkStart w:id="33" w:name="_Toc155254846"/>
      <w:bookmarkStart w:id="34" w:name="_Toc155266959"/>
      <w:r>
        <w:lastRenderedPageBreak/>
        <w:t xml:space="preserve">Figure </w:t>
      </w:r>
      <w:fldSimple w:instr=" SEQ Figure \* ARABIC ">
        <w:r w:rsidR="00BA1C6E">
          <w:rPr>
            <w:noProof/>
          </w:rPr>
          <w:t>5</w:t>
        </w:r>
      </w:fldSimple>
      <w:bookmarkEnd w:id="32"/>
      <w:r>
        <w:t xml:space="preserve">: </w:t>
      </w:r>
      <w:r w:rsidRPr="00783387">
        <w:t>Usefulness of the guide for disability service providers</w:t>
      </w:r>
      <w:bookmarkEnd w:id="33"/>
      <w:bookmarkEnd w:id="34"/>
    </w:p>
    <w:p w14:paraId="1CDF1133" w14:textId="0C03910A" w:rsidR="00E778A2" w:rsidRDefault="00E778A2" w:rsidP="00C54104">
      <w:pPr>
        <w:jc w:val="both"/>
        <w:rPr>
          <w:rFonts w:cs="Arial"/>
          <w:szCs w:val="24"/>
        </w:rPr>
      </w:pPr>
      <w:r>
        <w:rPr>
          <w:noProof/>
        </w:rPr>
        <w:drawing>
          <wp:inline distT="0" distB="0" distL="0" distR="0" wp14:anchorId="69558896" wp14:editId="1165D9EE">
            <wp:extent cx="6581775" cy="3848100"/>
            <wp:effectExtent l="0" t="0" r="9525" b="0"/>
            <wp:docPr id="7" name="Chart 7">
              <a:extLst xmlns:a="http://schemas.openxmlformats.org/drawingml/2006/main">
                <a:ext uri="{FF2B5EF4-FFF2-40B4-BE49-F238E27FC236}">
                  <a16:creationId xmlns:a16="http://schemas.microsoft.com/office/drawing/2014/main" id="{2C7B0770-6CD2-4282-BCA7-A056688B47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4A3969D" w14:textId="4FC84D81" w:rsidR="00E778A2" w:rsidRDefault="00E778A2" w:rsidP="00C54104">
      <w:pPr>
        <w:jc w:val="both"/>
        <w:rPr>
          <w:rFonts w:cs="Arial"/>
          <w:szCs w:val="24"/>
        </w:rPr>
      </w:pPr>
      <w:r>
        <w:rPr>
          <w:rFonts w:cs="Arial"/>
          <w:szCs w:val="24"/>
        </w:rPr>
        <w:t>Eighty-six per</w:t>
      </w:r>
      <w:r w:rsidR="00E72EF8">
        <w:rPr>
          <w:rFonts w:cs="Arial"/>
          <w:szCs w:val="24"/>
        </w:rPr>
        <w:t xml:space="preserve"> </w:t>
      </w:r>
      <w:r>
        <w:rPr>
          <w:rFonts w:cs="Arial"/>
          <w:szCs w:val="24"/>
        </w:rPr>
        <w:t>cent of respondents (n=23) indicated they would prefer the guide as both an online and hard copy version.</w:t>
      </w:r>
    </w:p>
    <w:p w14:paraId="02D5CAA6" w14:textId="77777777" w:rsidR="00E778A2" w:rsidRDefault="00E778A2" w:rsidP="00C54104">
      <w:pPr>
        <w:spacing w:before="240"/>
        <w:jc w:val="both"/>
        <w:rPr>
          <w:rFonts w:cs="Arial"/>
          <w:szCs w:val="24"/>
        </w:rPr>
      </w:pPr>
      <w:r>
        <w:rPr>
          <w:rFonts w:cs="Arial"/>
          <w:szCs w:val="24"/>
        </w:rPr>
        <w:t>When asked for additional feedback and how the guide for disability service providers could be improved, responses (n=12) included:</w:t>
      </w:r>
    </w:p>
    <w:p w14:paraId="5ECBEBF7" w14:textId="77777777" w:rsidR="00E778A2" w:rsidRDefault="00E778A2" w:rsidP="00C54104">
      <w:pPr>
        <w:pStyle w:val="ListParagraph"/>
        <w:numPr>
          <w:ilvl w:val="0"/>
          <w:numId w:val="20"/>
        </w:numPr>
        <w:spacing w:after="200" w:line="276" w:lineRule="auto"/>
        <w:jc w:val="both"/>
        <w:rPr>
          <w:rFonts w:cs="Arial"/>
          <w:szCs w:val="24"/>
        </w:rPr>
      </w:pPr>
      <w:r w:rsidRPr="00E412F3">
        <w:rPr>
          <w:rFonts w:cs="Arial"/>
          <w:szCs w:val="24"/>
        </w:rPr>
        <w:t>re-format</w:t>
      </w:r>
      <w:r>
        <w:rPr>
          <w:rFonts w:cs="Arial"/>
          <w:szCs w:val="24"/>
        </w:rPr>
        <w:t>ting</w:t>
      </w:r>
      <w:r w:rsidRPr="00E412F3">
        <w:rPr>
          <w:rFonts w:cs="Arial"/>
          <w:szCs w:val="24"/>
        </w:rPr>
        <w:t xml:space="preserve"> paragraphs to tables or flow charts</w:t>
      </w:r>
      <w:r>
        <w:rPr>
          <w:rFonts w:cs="Arial"/>
          <w:szCs w:val="24"/>
        </w:rPr>
        <w:t xml:space="preserve"> and having</w:t>
      </w:r>
      <w:r w:rsidRPr="00E412F3">
        <w:rPr>
          <w:rFonts w:cs="Arial"/>
          <w:szCs w:val="24"/>
        </w:rPr>
        <w:t xml:space="preserve"> clear headings</w:t>
      </w:r>
    </w:p>
    <w:p w14:paraId="50283C45" w14:textId="77777777" w:rsidR="00E778A2" w:rsidRDefault="00E778A2" w:rsidP="00C54104">
      <w:pPr>
        <w:pStyle w:val="ListParagraph"/>
        <w:numPr>
          <w:ilvl w:val="0"/>
          <w:numId w:val="20"/>
        </w:numPr>
        <w:spacing w:after="200" w:line="276" w:lineRule="auto"/>
        <w:jc w:val="both"/>
        <w:rPr>
          <w:rFonts w:cs="Arial"/>
          <w:szCs w:val="24"/>
        </w:rPr>
      </w:pPr>
      <w:r w:rsidRPr="00E6697A">
        <w:rPr>
          <w:rFonts w:cs="Arial"/>
          <w:szCs w:val="24"/>
        </w:rPr>
        <w:t>align</w:t>
      </w:r>
      <w:r>
        <w:rPr>
          <w:rFonts w:cs="Arial"/>
          <w:szCs w:val="24"/>
        </w:rPr>
        <w:t>ing the guide</w:t>
      </w:r>
      <w:r w:rsidRPr="00E6697A">
        <w:rPr>
          <w:rFonts w:cs="Arial"/>
          <w:szCs w:val="24"/>
        </w:rPr>
        <w:t xml:space="preserve"> with the quality and safeguard framework that </w:t>
      </w:r>
      <w:r>
        <w:rPr>
          <w:rFonts w:cs="Arial"/>
          <w:szCs w:val="24"/>
        </w:rPr>
        <w:t>disability service providers</w:t>
      </w:r>
      <w:r w:rsidRPr="00E6697A">
        <w:rPr>
          <w:rFonts w:cs="Arial"/>
          <w:szCs w:val="24"/>
        </w:rPr>
        <w:t xml:space="preserve"> work under</w:t>
      </w:r>
    </w:p>
    <w:p w14:paraId="329D163B" w14:textId="77777777" w:rsidR="00E778A2" w:rsidRPr="002F2425" w:rsidRDefault="00E778A2" w:rsidP="00C54104">
      <w:pPr>
        <w:pStyle w:val="ListParagraph"/>
        <w:numPr>
          <w:ilvl w:val="0"/>
          <w:numId w:val="20"/>
        </w:numPr>
        <w:spacing w:after="200" w:line="276" w:lineRule="auto"/>
        <w:jc w:val="both"/>
        <w:rPr>
          <w:rFonts w:cs="Arial"/>
          <w:szCs w:val="24"/>
        </w:rPr>
      </w:pPr>
      <w:r>
        <w:rPr>
          <w:rFonts w:cs="Arial"/>
          <w:szCs w:val="24"/>
        </w:rPr>
        <w:t xml:space="preserve">changing the </w:t>
      </w:r>
      <w:r w:rsidRPr="00365216">
        <w:rPr>
          <w:rFonts w:cs="Arial"/>
          <w:szCs w:val="24"/>
        </w:rPr>
        <w:t xml:space="preserve">communication scripts </w:t>
      </w:r>
      <w:r>
        <w:rPr>
          <w:rFonts w:cs="Arial"/>
          <w:szCs w:val="24"/>
        </w:rPr>
        <w:t>to</w:t>
      </w:r>
      <w:r w:rsidRPr="00365216">
        <w:rPr>
          <w:rFonts w:cs="Arial"/>
          <w:szCs w:val="24"/>
        </w:rPr>
        <w:t xml:space="preserve"> include resources on how to communicate with people with other disabilities</w:t>
      </w:r>
      <w:r>
        <w:rPr>
          <w:rFonts w:cs="Arial"/>
          <w:szCs w:val="24"/>
        </w:rPr>
        <w:t>.</w:t>
      </w:r>
    </w:p>
    <w:p w14:paraId="4F6AB63E" w14:textId="77777777" w:rsidR="00E778A2" w:rsidRPr="00E72EF8" w:rsidRDefault="00E778A2" w:rsidP="00C54104">
      <w:pPr>
        <w:pStyle w:val="Heading3"/>
        <w:jc w:val="both"/>
      </w:pPr>
      <w:bookmarkStart w:id="35" w:name="_Toc131525475"/>
      <w:bookmarkStart w:id="36" w:name="_Toc155254918"/>
      <w:bookmarkStart w:id="37" w:name="_Toc155266950"/>
      <w:r w:rsidRPr="00E72EF8">
        <w:t>A guide for hospital staff</w:t>
      </w:r>
      <w:bookmarkEnd w:id="35"/>
      <w:bookmarkEnd w:id="36"/>
      <w:bookmarkEnd w:id="37"/>
      <w:r w:rsidRPr="00E72EF8">
        <w:t xml:space="preserve"> </w:t>
      </w:r>
    </w:p>
    <w:p w14:paraId="4BDE3613" w14:textId="469B6503" w:rsidR="00E778A2" w:rsidRDefault="00E778A2" w:rsidP="00C54104">
      <w:pPr>
        <w:spacing w:before="240"/>
        <w:jc w:val="both"/>
        <w:rPr>
          <w:rFonts w:cs="Arial"/>
          <w:szCs w:val="24"/>
        </w:rPr>
      </w:pPr>
      <w:r>
        <w:rPr>
          <w:rFonts w:cs="Arial"/>
          <w:szCs w:val="24"/>
        </w:rPr>
        <w:t>Of those who responded, most agreed that the information in the guide for hospital staff provided guidance about gathering background information (88%), working collaboratively (80%), hospital staff roles and responsibility during admission (84%), disability service providers roles and responsibility during admission (75%) and discharge planning (84%) and that the guide had useful real-life examples through patient stories (69%) (</w:t>
      </w:r>
      <w:r w:rsidR="009F164C">
        <w:rPr>
          <w:rFonts w:cs="Arial"/>
          <w:szCs w:val="24"/>
        </w:rPr>
        <w:fldChar w:fldCharType="begin"/>
      </w:r>
      <w:r w:rsidR="009F164C">
        <w:rPr>
          <w:rFonts w:cs="Arial"/>
          <w:szCs w:val="24"/>
        </w:rPr>
        <w:instrText xml:space="preserve"> REF _Ref155254560 \h </w:instrText>
      </w:r>
      <w:r w:rsidR="00C54104">
        <w:rPr>
          <w:rFonts w:cs="Arial"/>
          <w:szCs w:val="24"/>
        </w:rPr>
        <w:instrText xml:space="preserve"> \* MERGEFORMAT </w:instrText>
      </w:r>
      <w:r w:rsidR="009F164C">
        <w:rPr>
          <w:rFonts w:cs="Arial"/>
          <w:szCs w:val="24"/>
        </w:rPr>
      </w:r>
      <w:r w:rsidR="009F164C">
        <w:rPr>
          <w:rFonts w:cs="Arial"/>
          <w:szCs w:val="24"/>
        </w:rPr>
        <w:fldChar w:fldCharType="separate"/>
      </w:r>
      <w:r w:rsidR="00BA1C6E">
        <w:t xml:space="preserve">Figure </w:t>
      </w:r>
      <w:r w:rsidR="00BA1C6E">
        <w:rPr>
          <w:noProof/>
        </w:rPr>
        <w:t>6</w:t>
      </w:r>
      <w:r w:rsidR="009F164C">
        <w:rPr>
          <w:rFonts w:cs="Arial"/>
          <w:szCs w:val="24"/>
        </w:rPr>
        <w:fldChar w:fldCharType="end"/>
      </w:r>
      <w:r>
        <w:rPr>
          <w:rFonts w:cs="Arial"/>
          <w:szCs w:val="24"/>
        </w:rPr>
        <w:t xml:space="preserve">). </w:t>
      </w:r>
    </w:p>
    <w:p w14:paraId="108D251D" w14:textId="1984F9E9" w:rsidR="009F164C" w:rsidRDefault="009F164C" w:rsidP="00C54104">
      <w:pPr>
        <w:pStyle w:val="Caption"/>
        <w:keepNext/>
        <w:jc w:val="both"/>
      </w:pPr>
      <w:bookmarkStart w:id="38" w:name="_Ref155254560"/>
      <w:bookmarkStart w:id="39" w:name="_Toc155254847"/>
      <w:bookmarkStart w:id="40" w:name="_Toc155266960"/>
      <w:r>
        <w:lastRenderedPageBreak/>
        <w:t xml:space="preserve">Figure </w:t>
      </w:r>
      <w:fldSimple w:instr=" SEQ Figure \* ARABIC ">
        <w:r w:rsidR="00BA1C6E">
          <w:rPr>
            <w:noProof/>
          </w:rPr>
          <w:t>6</w:t>
        </w:r>
      </w:fldSimple>
      <w:bookmarkEnd w:id="38"/>
      <w:r>
        <w:t xml:space="preserve">: </w:t>
      </w:r>
      <w:r w:rsidRPr="0076147F">
        <w:t>Information for Hospital Staff</w:t>
      </w:r>
      <w:bookmarkEnd w:id="39"/>
      <w:bookmarkEnd w:id="40"/>
    </w:p>
    <w:p w14:paraId="2D9C7AD3" w14:textId="62F28398" w:rsidR="00E778A2" w:rsidRDefault="00E778A2" w:rsidP="00C54104">
      <w:pPr>
        <w:spacing w:before="240"/>
        <w:jc w:val="both"/>
        <w:rPr>
          <w:rFonts w:cs="Arial"/>
          <w:szCs w:val="24"/>
        </w:rPr>
      </w:pPr>
      <w:r>
        <w:rPr>
          <w:noProof/>
        </w:rPr>
        <w:drawing>
          <wp:inline distT="0" distB="0" distL="0" distR="0" wp14:anchorId="0B664778" wp14:editId="6DD08F6C">
            <wp:extent cx="6600825" cy="4286250"/>
            <wp:effectExtent l="0" t="0" r="9525" b="0"/>
            <wp:docPr id="8" name="Chart 8">
              <a:extLst xmlns:a="http://schemas.openxmlformats.org/drawingml/2006/main">
                <a:ext uri="{FF2B5EF4-FFF2-40B4-BE49-F238E27FC236}">
                  <a16:creationId xmlns:a16="http://schemas.microsoft.com/office/drawing/2014/main" id="{EACDF0E9-73F4-4541-AD7A-3C167EC04E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720CE29" w14:textId="77777777" w:rsidR="00E778A2" w:rsidRDefault="00E778A2" w:rsidP="00C54104">
      <w:pPr>
        <w:spacing w:before="240"/>
        <w:jc w:val="both"/>
        <w:rPr>
          <w:rFonts w:cs="Arial"/>
          <w:szCs w:val="24"/>
        </w:rPr>
      </w:pPr>
      <w:r>
        <w:rPr>
          <w:rFonts w:cs="Arial"/>
          <w:szCs w:val="24"/>
        </w:rPr>
        <w:t>When asked what further information could be included to assist hospital staff, responses (n=18) included:</w:t>
      </w:r>
    </w:p>
    <w:p w14:paraId="7091EF1B" w14:textId="77777777" w:rsidR="00E778A2" w:rsidRDefault="00E778A2" w:rsidP="00C54104">
      <w:pPr>
        <w:pStyle w:val="ListParagraph"/>
        <w:numPr>
          <w:ilvl w:val="0"/>
          <w:numId w:val="21"/>
        </w:numPr>
        <w:spacing w:before="240" w:after="200" w:line="276" w:lineRule="auto"/>
        <w:jc w:val="both"/>
        <w:rPr>
          <w:rFonts w:cs="Arial"/>
          <w:szCs w:val="24"/>
        </w:rPr>
      </w:pPr>
      <w:r>
        <w:rPr>
          <w:rFonts w:cs="Arial"/>
          <w:szCs w:val="24"/>
        </w:rPr>
        <w:t xml:space="preserve">explaining the roles and responsibilities of people with disability and </w:t>
      </w:r>
      <w:r w:rsidRPr="792054C6">
        <w:rPr>
          <w:rFonts w:cs="Arial"/>
          <w:szCs w:val="24"/>
        </w:rPr>
        <w:t>carers</w:t>
      </w:r>
      <w:r>
        <w:rPr>
          <w:rFonts w:cs="Arial"/>
          <w:szCs w:val="24"/>
        </w:rPr>
        <w:t xml:space="preserve">, </w:t>
      </w:r>
      <w:r w:rsidRPr="00286404">
        <w:rPr>
          <w:rFonts w:cs="Arial"/>
          <w:szCs w:val="24"/>
        </w:rPr>
        <w:t>disability service providers and hospital staff</w:t>
      </w:r>
      <w:r>
        <w:rPr>
          <w:rFonts w:cs="Arial"/>
          <w:szCs w:val="24"/>
        </w:rPr>
        <w:t xml:space="preserve"> when a person with disability is in hospital </w:t>
      </w:r>
    </w:p>
    <w:p w14:paraId="298ED473" w14:textId="77777777" w:rsidR="00E778A2" w:rsidRPr="00286404" w:rsidRDefault="00E778A2" w:rsidP="00C54104">
      <w:pPr>
        <w:pStyle w:val="ListParagraph"/>
        <w:numPr>
          <w:ilvl w:val="0"/>
          <w:numId w:val="21"/>
        </w:numPr>
        <w:spacing w:before="240" w:after="200" w:line="276" w:lineRule="auto"/>
        <w:jc w:val="both"/>
        <w:rPr>
          <w:rFonts w:cs="Arial"/>
          <w:szCs w:val="24"/>
        </w:rPr>
      </w:pPr>
      <w:r>
        <w:rPr>
          <w:rFonts w:cs="Arial"/>
          <w:szCs w:val="24"/>
        </w:rPr>
        <w:t xml:space="preserve">including information on NDIS funded supports whilst a person with disability is in hospital </w:t>
      </w:r>
    </w:p>
    <w:p w14:paraId="6778FA25" w14:textId="77777777" w:rsidR="00E778A2" w:rsidRDefault="00E778A2" w:rsidP="00C54104">
      <w:pPr>
        <w:pStyle w:val="ListParagraph"/>
        <w:numPr>
          <w:ilvl w:val="0"/>
          <w:numId w:val="21"/>
        </w:numPr>
        <w:spacing w:after="200" w:line="276" w:lineRule="auto"/>
        <w:jc w:val="both"/>
        <w:rPr>
          <w:rFonts w:cs="Arial"/>
          <w:szCs w:val="24"/>
        </w:rPr>
      </w:pPr>
      <w:r>
        <w:rPr>
          <w:rFonts w:cs="Arial"/>
          <w:szCs w:val="24"/>
        </w:rPr>
        <w:t>using clear and simple language</w:t>
      </w:r>
    </w:p>
    <w:p w14:paraId="27214A64" w14:textId="77777777" w:rsidR="00E778A2" w:rsidRDefault="00E778A2" w:rsidP="00C54104">
      <w:pPr>
        <w:pStyle w:val="ListParagraph"/>
        <w:numPr>
          <w:ilvl w:val="0"/>
          <w:numId w:val="21"/>
        </w:numPr>
        <w:spacing w:after="200" w:line="276" w:lineRule="auto"/>
        <w:jc w:val="both"/>
        <w:rPr>
          <w:rFonts w:cs="Arial"/>
          <w:szCs w:val="24"/>
        </w:rPr>
      </w:pPr>
      <w:r>
        <w:rPr>
          <w:rFonts w:cs="Arial"/>
          <w:szCs w:val="24"/>
        </w:rPr>
        <w:t xml:space="preserve">having </w:t>
      </w:r>
      <w:r w:rsidRPr="009C4B10">
        <w:rPr>
          <w:rFonts w:cs="Arial"/>
          <w:szCs w:val="24"/>
        </w:rPr>
        <w:t>more complex real-life examples</w:t>
      </w:r>
      <w:r>
        <w:rPr>
          <w:rFonts w:cs="Arial"/>
          <w:szCs w:val="24"/>
        </w:rPr>
        <w:t xml:space="preserve"> and a long-stay example</w:t>
      </w:r>
    </w:p>
    <w:p w14:paraId="432F95DA" w14:textId="77777777" w:rsidR="00E778A2" w:rsidRDefault="00E778A2" w:rsidP="00C54104">
      <w:pPr>
        <w:pStyle w:val="ListParagraph"/>
        <w:numPr>
          <w:ilvl w:val="0"/>
          <w:numId w:val="21"/>
        </w:numPr>
        <w:spacing w:after="200" w:line="276" w:lineRule="auto"/>
        <w:jc w:val="both"/>
        <w:rPr>
          <w:rFonts w:cs="Arial"/>
          <w:szCs w:val="24"/>
        </w:rPr>
      </w:pPr>
      <w:r>
        <w:rPr>
          <w:rFonts w:cs="Arial"/>
          <w:szCs w:val="24"/>
        </w:rPr>
        <w:t>identifying potential discharge barriers</w:t>
      </w:r>
    </w:p>
    <w:p w14:paraId="13949687" w14:textId="77777777" w:rsidR="00E778A2" w:rsidRPr="006555E3" w:rsidRDefault="00E778A2" w:rsidP="00C54104">
      <w:pPr>
        <w:pStyle w:val="ListParagraph"/>
        <w:numPr>
          <w:ilvl w:val="0"/>
          <w:numId w:val="21"/>
        </w:numPr>
        <w:spacing w:after="200" w:line="276" w:lineRule="auto"/>
        <w:jc w:val="both"/>
        <w:rPr>
          <w:rFonts w:cs="Arial"/>
          <w:szCs w:val="24"/>
        </w:rPr>
      </w:pPr>
      <w:r w:rsidRPr="00D758BD">
        <w:rPr>
          <w:rFonts w:cs="Arial"/>
          <w:szCs w:val="24"/>
        </w:rPr>
        <w:t>mention</w:t>
      </w:r>
      <w:r>
        <w:rPr>
          <w:rFonts w:cs="Arial"/>
          <w:szCs w:val="24"/>
        </w:rPr>
        <w:t>ing</w:t>
      </w:r>
      <w:r w:rsidRPr="00D758BD">
        <w:rPr>
          <w:rFonts w:cs="Arial"/>
          <w:szCs w:val="24"/>
        </w:rPr>
        <w:t xml:space="preserve"> the potential need for additional time for activities, such as communication</w:t>
      </w:r>
      <w:r>
        <w:rPr>
          <w:rFonts w:cs="Arial"/>
          <w:szCs w:val="24"/>
        </w:rPr>
        <w:t>.</w:t>
      </w:r>
    </w:p>
    <w:p w14:paraId="465F73B6" w14:textId="527F0D5D" w:rsidR="00E778A2" w:rsidRDefault="00E778A2" w:rsidP="00C54104">
      <w:pPr>
        <w:jc w:val="both"/>
        <w:rPr>
          <w:rFonts w:cs="Arial"/>
          <w:szCs w:val="24"/>
        </w:rPr>
      </w:pPr>
      <w:r>
        <w:rPr>
          <w:rFonts w:cs="Arial"/>
          <w:szCs w:val="24"/>
        </w:rPr>
        <w:t>Of those who responded, most agreed that the guide is easy to understand (84%), clear and concise (71%), is relevant for their hospital/site(s) (54%), provides appendices that are useful (79%) and is useful for hospital staff (58%) (</w:t>
      </w:r>
      <w:r w:rsidR="009F164C">
        <w:rPr>
          <w:rFonts w:cs="Arial"/>
          <w:szCs w:val="24"/>
        </w:rPr>
        <w:fldChar w:fldCharType="begin"/>
      </w:r>
      <w:r w:rsidR="009F164C">
        <w:rPr>
          <w:rFonts w:cs="Arial"/>
          <w:szCs w:val="24"/>
        </w:rPr>
        <w:instrText xml:space="preserve"> REF _Ref155254583 \h </w:instrText>
      </w:r>
      <w:r w:rsidR="00C54104">
        <w:rPr>
          <w:rFonts w:cs="Arial"/>
          <w:szCs w:val="24"/>
        </w:rPr>
        <w:instrText xml:space="preserve"> \* MERGEFORMAT </w:instrText>
      </w:r>
      <w:r w:rsidR="009F164C">
        <w:rPr>
          <w:rFonts w:cs="Arial"/>
          <w:szCs w:val="24"/>
        </w:rPr>
      </w:r>
      <w:r w:rsidR="009F164C">
        <w:rPr>
          <w:rFonts w:cs="Arial"/>
          <w:szCs w:val="24"/>
        </w:rPr>
        <w:fldChar w:fldCharType="separate"/>
      </w:r>
      <w:r w:rsidR="00BA1C6E">
        <w:t xml:space="preserve">Figure </w:t>
      </w:r>
      <w:r w:rsidR="00BA1C6E">
        <w:rPr>
          <w:noProof/>
        </w:rPr>
        <w:t>7</w:t>
      </w:r>
      <w:r w:rsidR="009F164C">
        <w:rPr>
          <w:rFonts w:cs="Arial"/>
          <w:szCs w:val="24"/>
        </w:rPr>
        <w:fldChar w:fldCharType="end"/>
      </w:r>
      <w:r>
        <w:rPr>
          <w:rFonts w:cs="Arial"/>
          <w:szCs w:val="24"/>
        </w:rPr>
        <w:t xml:space="preserve">). </w:t>
      </w:r>
    </w:p>
    <w:p w14:paraId="5B7EC135" w14:textId="586BEAA7" w:rsidR="009F164C" w:rsidRDefault="009F164C" w:rsidP="00C54104">
      <w:pPr>
        <w:pStyle w:val="Caption"/>
        <w:keepNext/>
        <w:jc w:val="both"/>
      </w:pPr>
      <w:bookmarkStart w:id="41" w:name="_Ref155254583"/>
      <w:bookmarkStart w:id="42" w:name="_Toc155254848"/>
      <w:bookmarkStart w:id="43" w:name="_Toc155266961"/>
      <w:r>
        <w:lastRenderedPageBreak/>
        <w:t xml:space="preserve">Figure </w:t>
      </w:r>
      <w:fldSimple w:instr=" SEQ Figure \* ARABIC ">
        <w:r w:rsidR="00BA1C6E">
          <w:rPr>
            <w:noProof/>
          </w:rPr>
          <w:t>7</w:t>
        </w:r>
      </w:fldSimple>
      <w:bookmarkEnd w:id="41"/>
      <w:r>
        <w:t xml:space="preserve">: </w:t>
      </w:r>
      <w:r w:rsidRPr="00FC1A45">
        <w:t>Usefulness of the guide for hospital staff</w:t>
      </w:r>
      <w:bookmarkEnd w:id="42"/>
      <w:bookmarkEnd w:id="43"/>
    </w:p>
    <w:p w14:paraId="40562DB4" w14:textId="0DB25437" w:rsidR="00E778A2" w:rsidRDefault="00E778A2" w:rsidP="00C54104">
      <w:pPr>
        <w:jc w:val="both"/>
        <w:rPr>
          <w:rFonts w:cs="Arial"/>
          <w:szCs w:val="24"/>
        </w:rPr>
      </w:pPr>
      <w:r>
        <w:rPr>
          <w:noProof/>
        </w:rPr>
        <w:drawing>
          <wp:inline distT="0" distB="0" distL="0" distR="0" wp14:anchorId="751B115A" wp14:editId="2A7591EC">
            <wp:extent cx="6591300" cy="4162425"/>
            <wp:effectExtent l="0" t="0" r="0" b="9525"/>
            <wp:docPr id="9" name="Chart 9">
              <a:extLst xmlns:a="http://schemas.openxmlformats.org/drawingml/2006/main">
                <a:ext uri="{FF2B5EF4-FFF2-40B4-BE49-F238E27FC236}">
                  <a16:creationId xmlns:a16="http://schemas.microsoft.com/office/drawing/2014/main" id="{645D317C-969D-4E6C-9009-C243A2F4B0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5242F27" w14:textId="062FCB7C" w:rsidR="00E778A2" w:rsidRDefault="00E778A2" w:rsidP="00C54104">
      <w:pPr>
        <w:jc w:val="both"/>
        <w:rPr>
          <w:rFonts w:cs="Arial"/>
          <w:szCs w:val="24"/>
        </w:rPr>
      </w:pPr>
      <w:r>
        <w:rPr>
          <w:rFonts w:cs="Arial"/>
          <w:szCs w:val="24"/>
        </w:rPr>
        <w:t>Eighty-seven per</w:t>
      </w:r>
      <w:r w:rsidR="00E72EF8">
        <w:rPr>
          <w:rFonts w:cs="Arial"/>
          <w:szCs w:val="24"/>
        </w:rPr>
        <w:t xml:space="preserve"> </w:t>
      </w:r>
      <w:r>
        <w:rPr>
          <w:rFonts w:cs="Arial"/>
          <w:szCs w:val="24"/>
        </w:rPr>
        <w:t>cent of respondents (n=24) indicated they would prefer the guide as both an online and hard copy version.</w:t>
      </w:r>
    </w:p>
    <w:p w14:paraId="1831C011" w14:textId="77777777" w:rsidR="00E778A2" w:rsidRDefault="00E778A2" w:rsidP="00C54104">
      <w:pPr>
        <w:spacing w:before="240"/>
        <w:jc w:val="both"/>
        <w:rPr>
          <w:rFonts w:cs="Arial"/>
          <w:szCs w:val="24"/>
        </w:rPr>
      </w:pPr>
      <w:r>
        <w:rPr>
          <w:rFonts w:cs="Arial"/>
          <w:szCs w:val="24"/>
        </w:rPr>
        <w:t>When asked for additional feedback and how the guide for hospital staff could be improved, responses (n=15) included:</w:t>
      </w:r>
    </w:p>
    <w:p w14:paraId="47A1F7EF" w14:textId="77777777" w:rsidR="00E778A2" w:rsidRPr="00AC46F7" w:rsidRDefault="00E778A2" w:rsidP="00C54104">
      <w:pPr>
        <w:pStyle w:val="ListParagraph"/>
        <w:numPr>
          <w:ilvl w:val="0"/>
          <w:numId w:val="20"/>
        </w:numPr>
        <w:spacing w:after="200" w:line="276" w:lineRule="auto"/>
        <w:jc w:val="both"/>
      </w:pPr>
      <w:r>
        <w:rPr>
          <w:rFonts w:cs="Arial"/>
          <w:szCs w:val="24"/>
        </w:rPr>
        <w:t>providing an online training module for hospital staff</w:t>
      </w:r>
    </w:p>
    <w:p w14:paraId="2BB168A9" w14:textId="77777777" w:rsidR="00E778A2" w:rsidRDefault="00E778A2" w:rsidP="00C54104">
      <w:pPr>
        <w:pStyle w:val="ListParagraph"/>
        <w:numPr>
          <w:ilvl w:val="0"/>
          <w:numId w:val="20"/>
        </w:numPr>
        <w:spacing w:after="200" w:line="276" w:lineRule="auto"/>
        <w:jc w:val="both"/>
        <w:rPr>
          <w:rFonts w:cs="Arial"/>
          <w:szCs w:val="24"/>
        </w:rPr>
      </w:pPr>
      <w:r>
        <w:rPr>
          <w:rFonts w:cs="Arial"/>
          <w:szCs w:val="24"/>
        </w:rPr>
        <w:t>including k</w:t>
      </w:r>
      <w:r w:rsidRPr="00AC46F7">
        <w:rPr>
          <w:rFonts w:cs="Arial"/>
          <w:szCs w:val="24"/>
        </w:rPr>
        <w:t xml:space="preserve">ey points at </w:t>
      </w:r>
      <w:r>
        <w:rPr>
          <w:rFonts w:cs="Arial"/>
          <w:szCs w:val="24"/>
        </w:rPr>
        <w:t xml:space="preserve">the </w:t>
      </w:r>
      <w:r w:rsidRPr="00AC46F7">
        <w:rPr>
          <w:rFonts w:cs="Arial"/>
          <w:szCs w:val="24"/>
        </w:rPr>
        <w:t>beginning or end of sections to improve useability</w:t>
      </w:r>
    </w:p>
    <w:p w14:paraId="5008F742" w14:textId="77777777" w:rsidR="00E778A2" w:rsidRDefault="00E778A2" w:rsidP="00C54104">
      <w:pPr>
        <w:pStyle w:val="ListParagraph"/>
        <w:numPr>
          <w:ilvl w:val="0"/>
          <w:numId w:val="20"/>
        </w:numPr>
        <w:spacing w:after="200" w:line="276" w:lineRule="auto"/>
        <w:jc w:val="both"/>
        <w:rPr>
          <w:rFonts w:cs="Arial"/>
          <w:szCs w:val="24"/>
        </w:rPr>
      </w:pPr>
      <w:r w:rsidRPr="00E412F3">
        <w:rPr>
          <w:rFonts w:cs="Arial"/>
          <w:szCs w:val="24"/>
        </w:rPr>
        <w:t>re-format</w:t>
      </w:r>
      <w:r>
        <w:rPr>
          <w:rFonts w:cs="Arial"/>
          <w:szCs w:val="24"/>
        </w:rPr>
        <w:t>ting</w:t>
      </w:r>
      <w:r w:rsidRPr="00E412F3">
        <w:rPr>
          <w:rFonts w:cs="Arial"/>
          <w:szCs w:val="24"/>
        </w:rPr>
        <w:t xml:space="preserve"> paragraphs to tables or flow charts</w:t>
      </w:r>
      <w:r>
        <w:rPr>
          <w:rFonts w:cs="Arial"/>
          <w:szCs w:val="24"/>
        </w:rPr>
        <w:t xml:space="preserve"> and having</w:t>
      </w:r>
      <w:r w:rsidRPr="00E412F3">
        <w:rPr>
          <w:rFonts w:cs="Arial"/>
          <w:szCs w:val="24"/>
        </w:rPr>
        <w:t xml:space="preserve"> clear headings</w:t>
      </w:r>
    </w:p>
    <w:p w14:paraId="03026CFB" w14:textId="77777777" w:rsidR="00E778A2" w:rsidRPr="00956832" w:rsidRDefault="00E778A2" w:rsidP="00C54104">
      <w:pPr>
        <w:pStyle w:val="ListParagraph"/>
        <w:numPr>
          <w:ilvl w:val="0"/>
          <w:numId w:val="20"/>
        </w:numPr>
        <w:spacing w:after="200" w:line="276" w:lineRule="auto"/>
        <w:jc w:val="both"/>
        <w:rPr>
          <w:rFonts w:cs="Arial"/>
          <w:szCs w:val="24"/>
        </w:rPr>
      </w:pPr>
      <w:r w:rsidRPr="00956832">
        <w:rPr>
          <w:rFonts w:cs="Arial"/>
          <w:szCs w:val="24"/>
        </w:rPr>
        <w:t xml:space="preserve">highlighting the importance of having key disability-related information about the person with disability </w:t>
      </w:r>
      <w:r>
        <w:rPr>
          <w:rFonts w:cs="Arial"/>
          <w:szCs w:val="24"/>
        </w:rPr>
        <w:t xml:space="preserve">stored </w:t>
      </w:r>
      <w:r w:rsidRPr="00956832">
        <w:rPr>
          <w:rFonts w:cs="Arial"/>
          <w:szCs w:val="24"/>
        </w:rPr>
        <w:t xml:space="preserve">and using </w:t>
      </w:r>
      <w:r>
        <w:rPr>
          <w:rFonts w:cs="Arial"/>
          <w:szCs w:val="24"/>
        </w:rPr>
        <w:t xml:space="preserve">it </w:t>
      </w:r>
      <w:r w:rsidRPr="00956832">
        <w:rPr>
          <w:rFonts w:cs="Arial"/>
          <w:szCs w:val="24"/>
        </w:rPr>
        <w:t>during staff handover.</w:t>
      </w:r>
    </w:p>
    <w:p w14:paraId="0F1B9009" w14:textId="77777777" w:rsidR="00E778A2" w:rsidRPr="00A620A6" w:rsidRDefault="00E778A2" w:rsidP="00C54104">
      <w:pPr>
        <w:pStyle w:val="ListParagraph"/>
        <w:jc w:val="both"/>
        <w:rPr>
          <w:rFonts w:cs="Arial"/>
          <w:szCs w:val="24"/>
        </w:rPr>
      </w:pPr>
    </w:p>
    <w:p w14:paraId="2F715B40" w14:textId="77777777" w:rsidR="00E778A2" w:rsidRPr="00E72EF8" w:rsidRDefault="00E778A2" w:rsidP="00C54104">
      <w:pPr>
        <w:pStyle w:val="Heading2"/>
        <w:jc w:val="both"/>
      </w:pPr>
      <w:bookmarkStart w:id="44" w:name="_Toc131525476"/>
      <w:bookmarkStart w:id="45" w:name="_Toc155254919"/>
      <w:bookmarkStart w:id="46" w:name="_Toc155266951"/>
      <w:r w:rsidRPr="00E72EF8">
        <w:t>Feedback from the email submissions</w:t>
      </w:r>
      <w:bookmarkEnd w:id="44"/>
      <w:bookmarkEnd w:id="45"/>
      <w:bookmarkEnd w:id="46"/>
    </w:p>
    <w:p w14:paraId="2AC676A6" w14:textId="77777777" w:rsidR="00E778A2" w:rsidRDefault="00E778A2" w:rsidP="00C54104">
      <w:pPr>
        <w:spacing w:before="240"/>
        <w:jc w:val="both"/>
        <w:rPr>
          <w:rFonts w:cs="Arial"/>
          <w:szCs w:val="24"/>
        </w:rPr>
      </w:pPr>
      <w:r>
        <w:rPr>
          <w:rFonts w:cs="Arial"/>
          <w:szCs w:val="24"/>
        </w:rPr>
        <w:t xml:space="preserve">The submission of feedback via email during the consultation period of the draft 2022 guidelines was not actively promoted. Five email submissions for the draft 2022 guidelines were received from organisations (n=2), Department of Health staff (n=2) and a consumer (n=1). </w:t>
      </w:r>
    </w:p>
    <w:p w14:paraId="1AC29453" w14:textId="77777777" w:rsidR="00E778A2" w:rsidRDefault="00E778A2" w:rsidP="00C54104">
      <w:pPr>
        <w:spacing w:before="240"/>
        <w:jc w:val="both"/>
        <w:rPr>
          <w:rFonts w:cs="Arial"/>
          <w:szCs w:val="24"/>
        </w:rPr>
      </w:pPr>
      <w:r>
        <w:rPr>
          <w:rFonts w:cs="Arial"/>
          <w:szCs w:val="24"/>
        </w:rPr>
        <w:t xml:space="preserve">The main themes that emerged from these submissions included: </w:t>
      </w:r>
    </w:p>
    <w:p w14:paraId="35C0FBB6" w14:textId="77777777" w:rsidR="00E778A2" w:rsidRPr="00704DBE" w:rsidRDefault="00E778A2" w:rsidP="00C54104">
      <w:pPr>
        <w:pStyle w:val="ListParagraph"/>
        <w:numPr>
          <w:ilvl w:val="0"/>
          <w:numId w:val="16"/>
        </w:numPr>
        <w:spacing w:before="240" w:after="200" w:line="276" w:lineRule="auto"/>
        <w:jc w:val="both"/>
      </w:pPr>
      <w:r w:rsidRPr="004F04EC">
        <w:rPr>
          <w:rFonts w:cs="Arial"/>
          <w:szCs w:val="24"/>
        </w:rPr>
        <w:t>more succinct information regarding guide dog management in hospital</w:t>
      </w:r>
      <w:r>
        <w:rPr>
          <w:rFonts w:cs="Arial"/>
          <w:szCs w:val="24"/>
        </w:rPr>
        <w:t xml:space="preserve">, </w:t>
      </w:r>
      <w:r w:rsidRPr="00E12EA4">
        <w:rPr>
          <w:rFonts w:cs="Arial"/>
          <w:szCs w:val="24"/>
        </w:rPr>
        <w:t>advance care planning</w:t>
      </w:r>
      <w:r>
        <w:rPr>
          <w:rFonts w:cs="Arial"/>
          <w:szCs w:val="24"/>
        </w:rPr>
        <w:t>, supporting sensory needs, supported decision-making and the health and disability interface</w:t>
      </w:r>
    </w:p>
    <w:p w14:paraId="47853A80" w14:textId="77777777" w:rsidR="00E778A2" w:rsidRPr="00E12EA4" w:rsidRDefault="00E778A2" w:rsidP="00C54104">
      <w:pPr>
        <w:pStyle w:val="ListParagraph"/>
        <w:numPr>
          <w:ilvl w:val="0"/>
          <w:numId w:val="16"/>
        </w:numPr>
        <w:spacing w:before="240" w:after="200" w:line="276" w:lineRule="auto"/>
        <w:jc w:val="both"/>
      </w:pPr>
      <w:r>
        <w:rPr>
          <w:rFonts w:cs="Arial"/>
          <w:szCs w:val="24"/>
        </w:rPr>
        <w:t>adding information on unplanned hospital admissions</w:t>
      </w:r>
    </w:p>
    <w:p w14:paraId="5D2221FB" w14:textId="77777777" w:rsidR="00E778A2" w:rsidRPr="0046775E" w:rsidRDefault="00E778A2" w:rsidP="00C54104">
      <w:pPr>
        <w:pStyle w:val="ListParagraph"/>
        <w:numPr>
          <w:ilvl w:val="0"/>
          <w:numId w:val="16"/>
        </w:numPr>
        <w:spacing w:before="240" w:after="200" w:line="276" w:lineRule="auto"/>
        <w:jc w:val="both"/>
      </w:pPr>
      <w:r>
        <w:rPr>
          <w:rFonts w:cs="Arial"/>
          <w:szCs w:val="24"/>
        </w:rPr>
        <w:lastRenderedPageBreak/>
        <w:t>changing the language to address people with disability as opposed to their supports</w:t>
      </w:r>
    </w:p>
    <w:p w14:paraId="017E8017" w14:textId="4DEB167F" w:rsidR="00E778A2" w:rsidRPr="006A025F" w:rsidRDefault="00E778A2" w:rsidP="00C54104">
      <w:pPr>
        <w:pStyle w:val="ListParagraph"/>
        <w:numPr>
          <w:ilvl w:val="0"/>
          <w:numId w:val="16"/>
        </w:numPr>
        <w:spacing w:before="240" w:after="200" w:line="276" w:lineRule="auto"/>
        <w:jc w:val="both"/>
      </w:pPr>
      <w:r>
        <w:rPr>
          <w:rFonts w:cs="Arial"/>
          <w:szCs w:val="24"/>
        </w:rPr>
        <w:t xml:space="preserve">emphasising the need for hospital staff to support with assistive technology, </w:t>
      </w:r>
      <w:r w:rsidR="00504206">
        <w:rPr>
          <w:rFonts w:cs="Arial"/>
          <w:szCs w:val="24"/>
        </w:rPr>
        <w:t>equipment,</w:t>
      </w:r>
      <w:r>
        <w:rPr>
          <w:rFonts w:cs="Arial"/>
          <w:szCs w:val="24"/>
        </w:rPr>
        <w:t xml:space="preserve"> and communication needs</w:t>
      </w:r>
    </w:p>
    <w:p w14:paraId="6D04A707" w14:textId="77777777" w:rsidR="00E778A2" w:rsidRPr="00E0069F" w:rsidRDefault="00E778A2" w:rsidP="00C54104">
      <w:pPr>
        <w:pStyle w:val="ListParagraph"/>
        <w:numPr>
          <w:ilvl w:val="0"/>
          <w:numId w:val="16"/>
        </w:numPr>
        <w:spacing w:before="240" w:after="200" w:line="276" w:lineRule="auto"/>
        <w:jc w:val="both"/>
      </w:pPr>
      <w:r>
        <w:rPr>
          <w:rFonts w:cs="Arial"/>
          <w:szCs w:val="24"/>
        </w:rPr>
        <w:t>having a clear definition and description of the rights of carers</w:t>
      </w:r>
    </w:p>
    <w:p w14:paraId="6688ABFB" w14:textId="77777777" w:rsidR="00E778A2" w:rsidRPr="005A76B7" w:rsidRDefault="00E778A2" w:rsidP="00C54104">
      <w:pPr>
        <w:pStyle w:val="ListParagraph"/>
        <w:numPr>
          <w:ilvl w:val="0"/>
          <w:numId w:val="16"/>
        </w:numPr>
        <w:spacing w:before="240" w:after="200" w:line="276" w:lineRule="auto"/>
        <w:jc w:val="both"/>
      </w:pPr>
      <w:r>
        <w:rPr>
          <w:rFonts w:cs="Arial"/>
          <w:szCs w:val="24"/>
        </w:rPr>
        <w:t>consistent use of terms and a glossary with a description of these terms</w:t>
      </w:r>
    </w:p>
    <w:p w14:paraId="243AABE7" w14:textId="77777777" w:rsidR="00E778A2" w:rsidRPr="0076618A" w:rsidRDefault="00E778A2" w:rsidP="00C54104">
      <w:pPr>
        <w:pStyle w:val="ListParagraph"/>
        <w:numPr>
          <w:ilvl w:val="0"/>
          <w:numId w:val="16"/>
        </w:numPr>
        <w:spacing w:before="240" w:after="200" w:line="276" w:lineRule="auto"/>
        <w:jc w:val="both"/>
      </w:pPr>
      <w:r>
        <w:rPr>
          <w:rFonts w:cs="Arial"/>
          <w:szCs w:val="24"/>
        </w:rPr>
        <w:t>adding information on providing feedback and complaints to hospital service providers</w:t>
      </w:r>
    </w:p>
    <w:p w14:paraId="79E19016" w14:textId="77777777" w:rsidR="00E778A2" w:rsidRPr="002B56F0" w:rsidRDefault="00E778A2" w:rsidP="00C54104">
      <w:pPr>
        <w:pStyle w:val="ListParagraph"/>
        <w:numPr>
          <w:ilvl w:val="0"/>
          <w:numId w:val="16"/>
        </w:numPr>
        <w:spacing w:before="240" w:after="200" w:line="276" w:lineRule="auto"/>
        <w:jc w:val="both"/>
      </w:pPr>
      <w:r>
        <w:rPr>
          <w:rFonts w:cs="Arial"/>
          <w:szCs w:val="24"/>
        </w:rPr>
        <w:t xml:space="preserve">consistent formatting, including font size and colour. </w:t>
      </w:r>
    </w:p>
    <w:p w14:paraId="5D618DA8" w14:textId="77777777" w:rsidR="00E778A2" w:rsidRDefault="00E778A2" w:rsidP="00C54104">
      <w:pPr>
        <w:pStyle w:val="ListParagraph"/>
        <w:spacing w:before="240"/>
        <w:jc w:val="both"/>
      </w:pPr>
    </w:p>
    <w:p w14:paraId="02845501" w14:textId="77777777" w:rsidR="00E778A2" w:rsidRPr="00E72EF8" w:rsidRDefault="00E778A2" w:rsidP="00C54104">
      <w:pPr>
        <w:pStyle w:val="Heading1"/>
        <w:jc w:val="both"/>
      </w:pPr>
      <w:bookmarkStart w:id="47" w:name="_Toc131525477"/>
      <w:bookmarkStart w:id="48" w:name="_Toc155254920"/>
      <w:bookmarkStart w:id="49" w:name="_Toc155266952"/>
      <w:r w:rsidRPr="00E72EF8">
        <w:t>Consultation meetings</w:t>
      </w:r>
      <w:bookmarkEnd w:id="47"/>
      <w:bookmarkEnd w:id="48"/>
      <w:bookmarkEnd w:id="49"/>
      <w:r w:rsidRPr="00E72EF8">
        <w:t xml:space="preserve"> </w:t>
      </w:r>
    </w:p>
    <w:p w14:paraId="29BDBB37" w14:textId="79DFF7D0" w:rsidR="00E778A2" w:rsidRPr="000B3563" w:rsidRDefault="00E778A2" w:rsidP="00C54104">
      <w:pPr>
        <w:spacing w:before="240"/>
        <w:jc w:val="both"/>
        <w:rPr>
          <w:rFonts w:cs="Arial"/>
          <w:szCs w:val="24"/>
        </w:rPr>
      </w:pPr>
      <w:r w:rsidRPr="000B3563">
        <w:rPr>
          <w:rFonts w:cs="Arial"/>
          <w:szCs w:val="24"/>
        </w:rPr>
        <w:t>Consultation meetings were held</w:t>
      </w:r>
      <w:r>
        <w:rPr>
          <w:rFonts w:cs="Arial"/>
          <w:szCs w:val="24"/>
        </w:rPr>
        <w:t xml:space="preserve"> with</w:t>
      </w:r>
      <w:r w:rsidRPr="000B3563">
        <w:rPr>
          <w:rFonts w:cs="Arial"/>
          <w:szCs w:val="24"/>
        </w:rPr>
        <w:t xml:space="preserve"> key stakeholders </w:t>
      </w:r>
      <w:r>
        <w:rPr>
          <w:rFonts w:cs="Arial"/>
          <w:szCs w:val="24"/>
        </w:rPr>
        <w:t xml:space="preserve">from August to October 2022 </w:t>
      </w:r>
      <w:r w:rsidRPr="000B3563">
        <w:rPr>
          <w:rFonts w:cs="Arial"/>
          <w:szCs w:val="24"/>
        </w:rPr>
        <w:t xml:space="preserve">to ensure the final drafts of the 2022 guidelines were fit for purpose. This was also to ensure that information regarding the </w:t>
      </w:r>
      <w:r>
        <w:rPr>
          <w:rFonts w:cs="Arial"/>
          <w:szCs w:val="24"/>
        </w:rPr>
        <w:t>NDIS</w:t>
      </w:r>
      <w:r w:rsidRPr="000B3563">
        <w:rPr>
          <w:rFonts w:cs="Arial"/>
          <w:szCs w:val="24"/>
        </w:rPr>
        <w:t xml:space="preserve"> was accurate due to recent changes to the scheme. </w:t>
      </w:r>
      <w:r>
        <w:rPr>
          <w:rFonts w:cs="Arial"/>
          <w:szCs w:val="24"/>
        </w:rPr>
        <w:t>Key stakeholders consulted included a broad spectrum of people with lived experience, disability service organisations and hospital staff.</w:t>
      </w:r>
    </w:p>
    <w:p w14:paraId="6EC3FB21" w14:textId="77777777" w:rsidR="00E778A2" w:rsidRDefault="00E778A2" w:rsidP="00C54104">
      <w:pPr>
        <w:spacing w:before="240"/>
        <w:jc w:val="both"/>
        <w:rPr>
          <w:rFonts w:cs="Arial"/>
          <w:szCs w:val="24"/>
        </w:rPr>
      </w:pPr>
      <w:r>
        <w:rPr>
          <w:rFonts w:cs="Arial"/>
          <w:szCs w:val="24"/>
        </w:rPr>
        <w:t xml:space="preserve">The main themes that emerged from these submissions included: </w:t>
      </w:r>
    </w:p>
    <w:p w14:paraId="6F862323" w14:textId="77777777" w:rsidR="00E778A2" w:rsidRDefault="00E778A2" w:rsidP="00C54104">
      <w:pPr>
        <w:pStyle w:val="ListParagraph"/>
        <w:numPr>
          <w:ilvl w:val="0"/>
          <w:numId w:val="37"/>
        </w:numPr>
        <w:spacing w:before="240" w:after="200" w:line="276" w:lineRule="auto"/>
        <w:jc w:val="both"/>
        <w:rPr>
          <w:rFonts w:cs="Arial"/>
          <w:szCs w:val="24"/>
        </w:rPr>
      </w:pPr>
      <w:r>
        <w:rPr>
          <w:rFonts w:cs="Arial"/>
          <w:szCs w:val="24"/>
        </w:rPr>
        <w:t>inclusion of friends as a support for people with disability</w:t>
      </w:r>
    </w:p>
    <w:p w14:paraId="07FEE330" w14:textId="77777777" w:rsidR="00E778A2" w:rsidRPr="000B3563" w:rsidRDefault="00E778A2" w:rsidP="00C54104">
      <w:pPr>
        <w:pStyle w:val="ListParagraph"/>
        <w:numPr>
          <w:ilvl w:val="0"/>
          <w:numId w:val="37"/>
        </w:numPr>
        <w:spacing w:before="240" w:after="200" w:line="276" w:lineRule="auto"/>
        <w:jc w:val="both"/>
        <w:rPr>
          <w:rFonts w:cs="Arial"/>
          <w:szCs w:val="24"/>
        </w:rPr>
      </w:pPr>
      <w:r>
        <w:rPr>
          <w:rFonts w:cs="Arial"/>
          <w:szCs w:val="24"/>
        </w:rPr>
        <w:t>clear information about funding for support workers to support a person with disability whilst in hospital</w:t>
      </w:r>
    </w:p>
    <w:p w14:paraId="5213AE2D" w14:textId="77777777" w:rsidR="00E778A2" w:rsidRPr="00E72EF8" w:rsidRDefault="00E778A2" w:rsidP="00C54104">
      <w:pPr>
        <w:pStyle w:val="Heading1"/>
        <w:jc w:val="both"/>
      </w:pPr>
      <w:bookmarkStart w:id="50" w:name="_Toc131525478"/>
      <w:bookmarkStart w:id="51" w:name="_Toc155254921"/>
      <w:bookmarkStart w:id="52" w:name="_Toc155266953"/>
      <w:r w:rsidRPr="00E72EF8">
        <w:t>Final guidelines</w:t>
      </w:r>
      <w:bookmarkEnd w:id="50"/>
      <w:bookmarkEnd w:id="51"/>
      <w:bookmarkEnd w:id="52"/>
      <w:r w:rsidRPr="00E72EF8">
        <w:t xml:space="preserve"> </w:t>
      </w:r>
    </w:p>
    <w:p w14:paraId="27E7B3DE" w14:textId="227B3182" w:rsidR="00E778A2" w:rsidRDefault="00E778A2" w:rsidP="00C54104">
      <w:pPr>
        <w:jc w:val="both"/>
        <w:rPr>
          <w:rFonts w:cs="Arial"/>
          <w:szCs w:val="24"/>
        </w:rPr>
      </w:pPr>
      <w:r w:rsidRPr="00947925">
        <w:rPr>
          <w:rFonts w:cs="Arial"/>
          <w:szCs w:val="24"/>
        </w:rPr>
        <w:t>All</w:t>
      </w:r>
      <w:r>
        <w:rPr>
          <w:rFonts w:cs="Arial"/>
          <w:szCs w:val="24"/>
        </w:rPr>
        <w:t xml:space="preserve"> feedback from the community consultation online survey, email submissions and meetings </w:t>
      </w:r>
      <w:r w:rsidR="00A654B2">
        <w:rPr>
          <w:rFonts w:cs="Arial"/>
          <w:szCs w:val="24"/>
        </w:rPr>
        <w:t>were</w:t>
      </w:r>
      <w:r>
        <w:rPr>
          <w:rFonts w:cs="Arial"/>
          <w:szCs w:val="24"/>
        </w:rPr>
        <w:t xml:space="preserve"> considered by the Health Network</w:t>
      </w:r>
      <w:r w:rsidR="000D7338">
        <w:rPr>
          <w:rFonts w:cs="Arial"/>
          <w:szCs w:val="24"/>
        </w:rPr>
        <w:t>s</w:t>
      </w:r>
      <w:r>
        <w:rPr>
          <w:rFonts w:cs="Arial"/>
          <w:szCs w:val="24"/>
        </w:rPr>
        <w:t xml:space="preserve"> </w:t>
      </w:r>
      <w:r w:rsidR="00903E3C">
        <w:rPr>
          <w:rFonts w:cs="Arial"/>
          <w:szCs w:val="24"/>
        </w:rPr>
        <w:t>Directorate</w:t>
      </w:r>
      <w:r>
        <w:rPr>
          <w:rFonts w:cs="Arial"/>
          <w:szCs w:val="24"/>
        </w:rPr>
        <w:t xml:space="preserve"> and </w:t>
      </w:r>
      <w:r w:rsidR="000D7338">
        <w:rPr>
          <w:rFonts w:cs="Arial"/>
          <w:szCs w:val="24"/>
        </w:rPr>
        <w:t>DHN</w:t>
      </w:r>
      <w:r>
        <w:rPr>
          <w:rFonts w:cs="Arial"/>
          <w:szCs w:val="24"/>
        </w:rPr>
        <w:t xml:space="preserve"> co-leads during the development of the final 2022 guidelines.</w:t>
      </w:r>
    </w:p>
    <w:p w14:paraId="7EEC0112" w14:textId="77560999" w:rsidR="00E778A2" w:rsidRDefault="00A654B2" w:rsidP="000D7338">
      <w:pPr>
        <w:spacing w:before="240" w:after="0"/>
        <w:jc w:val="both"/>
        <w:rPr>
          <w:rFonts w:cs="Arial"/>
          <w:szCs w:val="24"/>
        </w:rPr>
      </w:pPr>
      <w:r>
        <w:rPr>
          <w:rFonts w:cs="Arial"/>
          <w:szCs w:val="24"/>
        </w:rPr>
        <w:t>A</w:t>
      </w:r>
      <w:r w:rsidR="00E778A2">
        <w:rPr>
          <w:rFonts w:cs="Arial"/>
          <w:szCs w:val="24"/>
        </w:rPr>
        <w:t xml:space="preserve">lterations to the draft 2022 guidelines </w:t>
      </w:r>
      <w:r>
        <w:rPr>
          <w:rFonts w:cs="Arial"/>
          <w:szCs w:val="24"/>
        </w:rPr>
        <w:t>based on</w:t>
      </w:r>
      <w:r w:rsidR="00E778A2">
        <w:rPr>
          <w:rFonts w:cs="Arial"/>
          <w:szCs w:val="24"/>
        </w:rPr>
        <w:t xml:space="preserve"> the feedback received, included:</w:t>
      </w:r>
    </w:p>
    <w:p w14:paraId="3EF1FCEF" w14:textId="77777777" w:rsidR="00E778A2" w:rsidRDefault="00E778A2" w:rsidP="000D7338">
      <w:pPr>
        <w:pStyle w:val="ListParagraph"/>
        <w:numPr>
          <w:ilvl w:val="0"/>
          <w:numId w:val="32"/>
        </w:numPr>
        <w:spacing w:after="200" w:line="276" w:lineRule="auto"/>
        <w:ind w:left="714" w:hanging="357"/>
        <w:jc w:val="both"/>
        <w:rPr>
          <w:rFonts w:cs="Arial"/>
          <w:szCs w:val="24"/>
        </w:rPr>
      </w:pPr>
      <w:r>
        <w:rPr>
          <w:rFonts w:cs="Arial"/>
          <w:szCs w:val="24"/>
        </w:rPr>
        <w:t>amending the language of the guidelines for the specific target audience. This included using Plain English for the guide for people with disability, families, friends and carers and disability service providers</w:t>
      </w:r>
    </w:p>
    <w:p w14:paraId="64813E27" w14:textId="77777777" w:rsidR="00E778A2" w:rsidRDefault="00E778A2" w:rsidP="00C54104">
      <w:pPr>
        <w:pStyle w:val="ListParagraph"/>
        <w:numPr>
          <w:ilvl w:val="0"/>
          <w:numId w:val="32"/>
        </w:numPr>
        <w:spacing w:before="240" w:after="200" w:line="276" w:lineRule="auto"/>
        <w:jc w:val="both"/>
        <w:rPr>
          <w:rFonts w:cs="Arial"/>
          <w:szCs w:val="24"/>
        </w:rPr>
      </w:pPr>
      <w:r>
        <w:rPr>
          <w:rFonts w:cs="Arial"/>
          <w:szCs w:val="24"/>
        </w:rPr>
        <w:t>clear explanations of the roles of responsibilities for people with disability, families, friends and carers, disability service providers and hospital staff when a person with disability is admitted to hospital</w:t>
      </w:r>
    </w:p>
    <w:p w14:paraId="4D3A5C7F" w14:textId="77777777" w:rsidR="00E778A2" w:rsidRDefault="00E778A2" w:rsidP="00C54104">
      <w:pPr>
        <w:pStyle w:val="ListParagraph"/>
        <w:numPr>
          <w:ilvl w:val="0"/>
          <w:numId w:val="32"/>
        </w:numPr>
        <w:spacing w:before="240" w:after="200" w:line="276" w:lineRule="auto"/>
        <w:jc w:val="both"/>
        <w:rPr>
          <w:rFonts w:cs="Arial"/>
          <w:szCs w:val="24"/>
        </w:rPr>
      </w:pPr>
      <w:r>
        <w:rPr>
          <w:rFonts w:cs="Arial"/>
          <w:szCs w:val="24"/>
        </w:rPr>
        <w:t>a clear explanation of the rights of carers</w:t>
      </w:r>
    </w:p>
    <w:p w14:paraId="52FB576A" w14:textId="77777777" w:rsidR="00E778A2" w:rsidRDefault="00E778A2" w:rsidP="00C54104">
      <w:pPr>
        <w:pStyle w:val="ListParagraph"/>
        <w:numPr>
          <w:ilvl w:val="0"/>
          <w:numId w:val="32"/>
        </w:numPr>
        <w:spacing w:before="240" w:after="200" w:line="276" w:lineRule="auto"/>
        <w:jc w:val="both"/>
        <w:rPr>
          <w:rFonts w:cs="Arial"/>
          <w:szCs w:val="24"/>
        </w:rPr>
      </w:pPr>
      <w:r>
        <w:rPr>
          <w:rFonts w:cs="Arial"/>
          <w:szCs w:val="24"/>
        </w:rPr>
        <w:t>including more information on supported decision-making in the main text</w:t>
      </w:r>
    </w:p>
    <w:p w14:paraId="0F557133" w14:textId="77777777" w:rsidR="00E778A2" w:rsidRDefault="00E778A2" w:rsidP="00C54104">
      <w:pPr>
        <w:pStyle w:val="ListParagraph"/>
        <w:numPr>
          <w:ilvl w:val="0"/>
          <w:numId w:val="32"/>
        </w:numPr>
        <w:spacing w:before="240" w:after="200" w:line="276" w:lineRule="auto"/>
        <w:jc w:val="both"/>
        <w:rPr>
          <w:rFonts w:cs="Arial"/>
          <w:szCs w:val="24"/>
        </w:rPr>
      </w:pPr>
      <w:r>
        <w:rPr>
          <w:rFonts w:cs="Arial"/>
          <w:szCs w:val="24"/>
        </w:rPr>
        <w:t xml:space="preserve">including information about NDIS funding for support workers to support a person with disability whilst in hospital </w:t>
      </w:r>
    </w:p>
    <w:p w14:paraId="5BE47663" w14:textId="77777777" w:rsidR="00E778A2" w:rsidRDefault="00E778A2" w:rsidP="00C54104">
      <w:pPr>
        <w:pStyle w:val="ListParagraph"/>
        <w:numPr>
          <w:ilvl w:val="0"/>
          <w:numId w:val="32"/>
        </w:numPr>
        <w:spacing w:before="240" w:after="200" w:line="276" w:lineRule="auto"/>
        <w:jc w:val="both"/>
        <w:rPr>
          <w:rFonts w:cs="Arial"/>
          <w:szCs w:val="24"/>
        </w:rPr>
      </w:pPr>
      <w:r>
        <w:rPr>
          <w:rFonts w:cs="Arial"/>
          <w:szCs w:val="24"/>
        </w:rPr>
        <w:t xml:space="preserve">including information on providing feedback and complaints to hospital service providers </w:t>
      </w:r>
    </w:p>
    <w:p w14:paraId="669E8B08" w14:textId="77777777" w:rsidR="00E778A2" w:rsidRPr="009441A2" w:rsidRDefault="00E778A2" w:rsidP="00C54104">
      <w:pPr>
        <w:pStyle w:val="ListParagraph"/>
        <w:numPr>
          <w:ilvl w:val="0"/>
          <w:numId w:val="32"/>
        </w:numPr>
        <w:spacing w:before="240" w:after="200" w:line="276" w:lineRule="auto"/>
        <w:jc w:val="both"/>
        <w:rPr>
          <w:rFonts w:cs="Arial"/>
          <w:szCs w:val="24"/>
        </w:rPr>
      </w:pPr>
      <w:r>
        <w:rPr>
          <w:rFonts w:cs="Arial"/>
          <w:szCs w:val="24"/>
        </w:rPr>
        <w:t>adding in key points at the beginning of sections for a guide for hospital staff</w:t>
      </w:r>
    </w:p>
    <w:p w14:paraId="6B488E4A" w14:textId="77777777" w:rsidR="00E778A2" w:rsidRPr="00FA7584" w:rsidRDefault="00E778A2" w:rsidP="00C54104">
      <w:pPr>
        <w:pStyle w:val="ListParagraph"/>
        <w:numPr>
          <w:ilvl w:val="0"/>
          <w:numId w:val="32"/>
        </w:numPr>
        <w:spacing w:before="240" w:after="200" w:line="276" w:lineRule="auto"/>
        <w:jc w:val="both"/>
        <w:rPr>
          <w:rFonts w:cs="Arial"/>
          <w:szCs w:val="24"/>
        </w:rPr>
      </w:pPr>
      <w:r>
        <w:rPr>
          <w:rFonts w:cs="Arial"/>
          <w:szCs w:val="24"/>
        </w:rPr>
        <w:t>adding infographics and images to explain processes</w:t>
      </w:r>
    </w:p>
    <w:p w14:paraId="5987ABA9" w14:textId="77777777" w:rsidR="00E778A2" w:rsidRPr="00A6549D" w:rsidRDefault="00E778A2" w:rsidP="00C54104">
      <w:pPr>
        <w:pStyle w:val="ListParagraph"/>
        <w:numPr>
          <w:ilvl w:val="0"/>
          <w:numId w:val="32"/>
        </w:numPr>
        <w:spacing w:before="240" w:after="200" w:line="276" w:lineRule="auto"/>
        <w:jc w:val="both"/>
        <w:rPr>
          <w:rFonts w:cs="Arial"/>
          <w:szCs w:val="24"/>
        </w:rPr>
      </w:pPr>
      <w:r>
        <w:rPr>
          <w:rFonts w:cs="Arial"/>
          <w:szCs w:val="24"/>
        </w:rPr>
        <w:t>consistent use of terminology and including a glossary with terms for specific concepts</w:t>
      </w:r>
    </w:p>
    <w:p w14:paraId="44D1591F" w14:textId="77777777" w:rsidR="00E778A2" w:rsidRPr="001E03EB" w:rsidRDefault="00E778A2" w:rsidP="00C54104">
      <w:pPr>
        <w:pStyle w:val="ListParagraph"/>
        <w:numPr>
          <w:ilvl w:val="0"/>
          <w:numId w:val="32"/>
        </w:numPr>
        <w:spacing w:before="240" w:after="200" w:line="276" w:lineRule="auto"/>
        <w:jc w:val="both"/>
        <w:rPr>
          <w:rFonts w:cs="Arial"/>
          <w:szCs w:val="24"/>
        </w:rPr>
      </w:pPr>
      <w:r>
        <w:rPr>
          <w:rFonts w:cs="Arial"/>
          <w:szCs w:val="24"/>
        </w:rPr>
        <w:t xml:space="preserve">consistent formatting, including font size and colour, across the guidelines. </w:t>
      </w:r>
    </w:p>
    <w:p w14:paraId="2E54D53A" w14:textId="6181D363" w:rsidR="00E778A2" w:rsidRDefault="000D7338" w:rsidP="000D7338">
      <w:pPr>
        <w:spacing w:before="240" w:after="0"/>
        <w:jc w:val="both"/>
        <w:rPr>
          <w:rFonts w:cs="Arial"/>
          <w:szCs w:val="24"/>
        </w:rPr>
      </w:pPr>
      <w:r>
        <w:rPr>
          <w:rFonts w:cs="Arial"/>
          <w:szCs w:val="24"/>
        </w:rPr>
        <w:t>T</w:t>
      </w:r>
      <w:r w:rsidR="00E778A2">
        <w:rPr>
          <w:rFonts w:cs="Arial"/>
          <w:szCs w:val="24"/>
        </w:rPr>
        <w:t xml:space="preserve">he final 2022 guidelines can be accessed </w:t>
      </w:r>
      <w:r w:rsidR="00684C04">
        <w:rPr>
          <w:rFonts w:cs="Arial"/>
          <w:szCs w:val="24"/>
        </w:rPr>
        <w:t xml:space="preserve">on the </w:t>
      </w:r>
      <w:hyperlink r:id="rId27" w:history="1">
        <w:r w:rsidR="00684C04" w:rsidRPr="00684C04">
          <w:rPr>
            <w:rStyle w:val="Hyperlink"/>
            <w:rFonts w:cs="Arial"/>
            <w:szCs w:val="24"/>
          </w:rPr>
          <w:t>Disability Health Network webpage</w:t>
        </w:r>
      </w:hyperlink>
      <w:r w:rsidR="00684C04">
        <w:rPr>
          <w:rFonts w:cs="Arial"/>
          <w:szCs w:val="24"/>
        </w:rPr>
        <w:t>.</w:t>
      </w:r>
    </w:p>
    <w:p w14:paraId="0784D92E" w14:textId="7DAFEF22" w:rsidR="00E778A2" w:rsidRDefault="00E778A2" w:rsidP="00A654B2">
      <w:pPr>
        <w:spacing w:before="240" w:after="0"/>
        <w:jc w:val="both"/>
        <w:rPr>
          <w:rFonts w:cs="Arial"/>
          <w:szCs w:val="24"/>
        </w:rPr>
      </w:pPr>
      <w:r>
        <w:rPr>
          <w:rFonts w:cs="Arial"/>
          <w:szCs w:val="24"/>
        </w:rPr>
        <w:lastRenderedPageBreak/>
        <w:t xml:space="preserve">The final 2022 guidelines were launched by the </w:t>
      </w:r>
      <w:r w:rsidR="00A654B2">
        <w:rPr>
          <w:rFonts w:cs="Arial"/>
          <w:szCs w:val="24"/>
        </w:rPr>
        <w:t>DHN</w:t>
      </w:r>
      <w:r>
        <w:rPr>
          <w:rFonts w:cs="Arial"/>
          <w:szCs w:val="24"/>
        </w:rPr>
        <w:t xml:space="preserve"> co-leads, Stephanie </w:t>
      </w:r>
      <w:proofErr w:type="gramStart"/>
      <w:r>
        <w:rPr>
          <w:rFonts w:cs="Arial"/>
          <w:szCs w:val="24"/>
        </w:rPr>
        <w:t>Coates</w:t>
      </w:r>
      <w:proofErr w:type="gramEnd"/>
      <w:r>
        <w:rPr>
          <w:rFonts w:cs="Arial"/>
          <w:szCs w:val="24"/>
        </w:rPr>
        <w:t xml:space="preserve"> and Jocelyn Franciscus, at the International Day of People with Disability event on 30 November 2022. Over 230 people attended, including 110 who attended online. Event attendees included:</w:t>
      </w:r>
    </w:p>
    <w:p w14:paraId="0E8C7BA7" w14:textId="2E75B34D" w:rsidR="00E778A2" w:rsidRDefault="00E778A2" w:rsidP="00A654B2">
      <w:pPr>
        <w:pStyle w:val="ListParagraph"/>
        <w:numPr>
          <w:ilvl w:val="0"/>
          <w:numId w:val="33"/>
        </w:numPr>
        <w:spacing w:after="200" w:line="276" w:lineRule="auto"/>
        <w:ind w:left="714" w:hanging="357"/>
        <w:jc w:val="both"/>
        <w:rPr>
          <w:rFonts w:cs="Arial"/>
          <w:szCs w:val="24"/>
        </w:rPr>
      </w:pPr>
      <w:r>
        <w:rPr>
          <w:rFonts w:cs="Arial"/>
          <w:szCs w:val="24"/>
        </w:rPr>
        <w:t xml:space="preserve">people with disability, families, </w:t>
      </w:r>
      <w:r w:rsidR="00A654B2">
        <w:rPr>
          <w:rFonts w:cs="Arial"/>
          <w:szCs w:val="24"/>
        </w:rPr>
        <w:t>friends,</w:t>
      </w:r>
      <w:r>
        <w:rPr>
          <w:rFonts w:cs="Arial"/>
          <w:szCs w:val="24"/>
        </w:rPr>
        <w:t xml:space="preserve"> and carers </w:t>
      </w:r>
    </w:p>
    <w:p w14:paraId="3E706326" w14:textId="77777777" w:rsidR="00E778A2" w:rsidRDefault="00E778A2" w:rsidP="00C54104">
      <w:pPr>
        <w:pStyle w:val="ListParagraph"/>
        <w:numPr>
          <w:ilvl w:val="0"/>
          <w:numId w:val="33"/>
        </w:numPr>
        <w:spacing w:before="240" w:after="200" w:line="276" w:lineRule="auto"/>
        <w:jc w:val="both"/>
        <w:rPr>
          <w:rFonts w:cs="Arial"/>
          <w:szCs w:val="24"/>
        </w:rPr>
      </w:pPr>
      <w:r>
        <w:rPr>
          <w:rFonts w:cs="Arial"/>
          <w:szCs w:val="24"/>
        </w:rPr>
        <w:t>disability service providers</w:t>
      </w:r>
    </w:p>
    <w:p w14:paraId="78988C75" w14:textId="77777777" w:rsidR="00E778A2" w:rsidRDefault="00E778A2" w:rsidP="00C54104">
      <w:pPr>
        <w:pStyle w:val="ListParagraph"/>
        <w:numPr>
          <w:ilvl w:val="0"/>
          <w:numId w:val="33"/>
        </w:numPr>
        <w:spacing w:before="240" w:after="200" w:line="276" w:lineRule="auto"/>
        <w:jc w:val="both"/>
        <w:rPr>
          <w:rFonts w:cs="Arial"/>
          <w:szCs w:val="24"/>
        </w:rPr>
      </w:pPr>
      <w:r>
        <w:rPr>
          <w:rFonts w:cs="Arial"/>
          <w:szCs w:val="24"/>
        </w:rPr>
        <w:t>support workers</w:t>
      </w:r>
    </w:p>
    <w:p w14:paraId="0F5154AD" w14:textId="77777777" w:rsidR="00E778A2" w:rsidRDefault="00E778A2" w:rsidP="00C54104">
      <w:pPr>
        <w:pStyle w:val="ListParagraph"/>
        <w:numPr>
          <w:ilvl w:val="0"/>
          <w:numId w:val="33"/>
        </w:numPr>
        <w:spacing w:before="240" w:after="200" w:line="276" w:lineRule="auto"/>
        <w:jc w:val="both"/>
        <w:rPr>
          <w:rFonts w:cs="Arial"/>
          <w:szCs w:val="24"/>
        </w:rPr>
      </w:pPr>
      <w:r>
        <w:rPr>
          <w:rFonts w:cs="Arial"/>
          <w:szCs w:val="24"/>
        </w:rPr>
        <w:t>hospital staff</w:t>
      </w:r>
    </w:p>
    <w:p w14:paraId="3E2A212D" w14:textId="77777777" w:rsidR="00E778A2" w:rsidRDefault="00E778A2" w:rsidP="00C54104">
      <w:pPr>
        <w:pStyle w:val="ListParagraph"/>
        <w:numPr>
          <w:ilvl w:val="0"/>
          <w:numId w:val="33"/>
        </w:numPr>
        <w:spacing w:before="240" w:after="200" w:line="276" w:lineRule="auto"/>
        <w:jc w:val="both"/>
        <w:rPr>
          <w:rFonts w:cs="Arial"/>
          <w:szCs w:val="24"/>
        </w:rPr>
      </w:pPr>
      <w:r>
        <w:rPr>
          <w:rFonts w:cs="Arial"/>
          <w:szCs w:val="24"/>
        </w:rPr>
        <w:t xml:space="preserve">peak disability and advocacy bodies </w:t>
      </w:r>
    </w:p>
    <w:p w14:paraId="71479B41" w14:textId="77777777" w:rsidR="00E778A2" w:rsidRDefault="00E778A2" w:rsidP="00C54104">
      <w:pPr>
        <w:pStyle w:val="ListParagraph"/>
        <w:numPr>
          <w:ilvl w:val="0"/>
          <w:numId w:val="33"/>
        </w:numPr>
        <w:spacing w:before="240" w:after="200" w:line="276" w:lineRule="auto"/>
        <w:jc w:val="both"/>
        <w:rPr>
          <w:rFonts w:cs="Arial"/>
          <w:szCs w:val="24"/>
        </w:rPr>
      </w:pPr>
      <w:r>
        <w:rPr>
          <w:rFonts w:cs="Arial"/>
          <w:szCs w:val="24"/>
        </w:rPr>
        <w:t>Department of Health and Communities staff.</w:t>
      </w:r>
    </w:p>
    <w:p w14:paraId="4344A0C8" w14:textId="52BC9694" w:rsidR="00E778A2" w:rsidRPr="00A22949" w:rsidRDefault="00E778A2" w:rsidP="00C54104">
      <w:pPr>
        <w:spacing w:before="240"/>
        <w:jc w:val="both"/>
        <w:rPr>
          <w:rFonts w:cs="Arial"/>
          <w:szCs w:val="24"/>
        </w:rPr>
      </w:pPr>
      <w:r>
        <w:rPr>
          <w:rFonts w:cs="Arial"/>
          <w:szCs w:val="24"/>
        </w:rPr>
        <w:t xml:space="preserve">Following the launch of the 2022 guidelines, an external consultant with </w:t>
      </w:r>
      <w:r w:rsidRPr="00ED5316">
        <w:rPr>
          <w:rFonts w:cs="Arial"/>
          <w:szCs w:val="24"/>
        </w:rPr>
        <w:t>knowledge and expertise in the disability and community sector</w:t>
      </w:r>
      <w:r w:rsidR="00E11122" w:rsidRPr="00E11122">
        <w:rPr>
          <w:rFonts w:cs="Arial"/>
          <w:szCs w:val="24"/>
        </w:rPr>
        <w:t xml:space="preserve"> </w:t>
      </w:r>
      <w:r w:rsidR="00E11122">
        <w:rPr>
          <w:rFonts w:cs="Arial"/>
          <w:szCs w:val="24"/>
        </w:rPr>
        <w:t>conducted implementation engagement sessions</w:t>
      </w:r>
      <w:r>
        <w:rPr>
          <w:rFonts w:cs="Arial"/>
          <w:szCs w:val="24"/>
        </w:rPr>
        <w:t xml:space="preserve">. From these sessions, </w:t>
      </w:r>
      <w:r w:rsidR="00E11122">
        <w:rPr>
          <w:rFonts w:cs="Arial"/>
          <w:szCs w:val="24"/>
        </w:rPr>
        <w:t xml:space="preserve">the development of </w:t>
      </w:r>
      <w:r>
        <w:rPr>
          <w:rFonts w:cs="Arial"/>
          <w:szCs w:val="24"/>
        </w:rPr>
        <w:t xml:space="preserve">an implementation plan </w:t>
      </w:r>
      <w:r w:rsidR="000D7338">
        <w:rPr>
          <w:rFonts w:cs="Arial"/>
          <w:szCs w:val="24"/>
        </w:rPr>
        <w:t>will</w:t>
      </w:r>
      <w:r>
        <w:rPr>
          <w:rFonts w:cs="Arial"/>
          <w:szCs w:val="24"/>
        </w:rPr>
        <w:t xml:space="preserve"> support the awareness and use of the guidelines to improve the hospital experience of people with disability and their healthcare. </w:t>
      </w:r>
    </w:p>
    <w:p w14:paraId="7EC90B27" w14:textId="77777777" w:rsidR="00E72EF8" w:rsidRDefault="00E72EF8" w:rsidP="00C54104">
      <w:pPr>
        <w:pStyle w:val="Heading2"/>
        <w:jc w:val="both"/>
        <w:rPr>
          <w:rFonts w:cs="Arial"/>
          <w:color w:val="002060"/>
          <w:sz w:val="32"/>
          <w:szCs w:val="32"/>
        </w:rPr>
        <w:sectPr w:rsidR="00E72EF8" w:rsidSect="00584BE6">
          <w:pgSz w:w="11906" w:h="16838"/>
          <w:pgMar w:top="851" w:right="851" w:bottom="1418" w:left="851" w:header="709" w:footer="397" w:gutter="0"/>
          <w:pgNumType w:start="1"/>
          <w:cols w:space="708"/>
          <w:docGrid w:linePitch="360"/>
        </w:sectPr>
      </w:pPr>
      <w:bookmarkStart w:id="53" w:name="_Toc131525479"/>
    </w:p>
    <w:p w14:paraId="5B27E0A5" w14:textId="77777777" w:rsidR="00E778A2" w:rsidRPr="00E72EF8" w:rsidRDefault="00E778A2" w:rsidP="00C54104">
      <w:pPr>
        <w:pStyle w:val="Heading1"/>
        <w:jc w:val="both"/>
      </w:pPr>
      <w:bookmarkStart w:id="54" w:name="_Appendix_A:_Copy"/>
      <w:bookmarkStart w:id="55" w:name="_Toc155254922"/>
      <w:bookmarkStart w:id="56" w:name="_Toc155266954"/>
      <w:bookmarkEnd w:id="54"/>
      <w:r w:rsidRPr="00E72EF8">
        <w:lastRenderedPageBreak/>
        <w:t>Appendix A: Copy of the online consultation survey</w:t>
      </w:r>
      <w:bookmarkEnd w:id="53"/>
      <w:bookmarkEnd w:id="55"/>
      <w:bookmarkEnd w:id="56"/>
    </w:p>
    <w:p w14:paraId="23E1FCA0" w14:textId="77777777" w:rsidR="00E778A2" w:rsidRDefault="00E778A2" w:rsidP="00C54104">
      <w:pPr>
        <w:jc w:val="both"/>
      </w:pPr>
    </w:p>
    <w:p w14:paraId="2FA54212" w14:textId="77777777" w:rsidR="00E778A2" w:rsidRPr="00B44853" w:rsidRDefault="00E778A2" w:rsidP="00C54104">
      <w:pPr>
        <w:jc w:val="both"/>
        <w:rPr>
          <w:rFonts w:cs="Arial"/>
          <w:b/>
          <w:bCs/>
          <w:szCs w:val="24"/>
        </w:rPr>
      </w:pPr>
      <w:r w:rsidRPr="00B44853">
        <w:rPr>
          <w:rFonts w:cs="Arial"/>
          <w:b/>
          <w:bCs/>
          <w:szCs w:val="24"/>
        </w:rPr>
        <w:t xml:space="preserve">Overview </w:t>
      </w:r>
    </w:p>
    <w:p w14:paraId="71E46C00" w14:textId="77777777" w:rsidR="00E778A2" w:rsidRDefault="00E778A2" w:rsidP="00C54104">
      <w:pPr>
        <w:jc w:val="both"/>
        <w:rPr>
          <w:rFonts w:cs="Arial"/>
          <w:szCs w:val="24"/>
        </w:rPr>
      </w:pPr>
      <w:r w:rsidRPr="00B44853">
        <w:rPr>
          <w:rFonts w:cs="Arial"/>
          <w:szCs w:val="24"/>
        </w:rPr>
        <w:t xml:space="preserve">The Hospital Stay Guideline for Hospitals and Disability Service Organisations (the Guideline) was developed by the Disability Health Network in 2016 and outlines a best practice approach for disability service organisations and hospitals in managing the hospital experience of individuals with disability. </w:t>
      </w:r>
    </w:p>
    <w:p w14:paraId="6310366E" w14:textId="6C394A75" w:rsidR="00E778A2" w:rsidRDefault="00E778A2" w:rsidP="00C54104">
      <w:pPr>
        <w:jc w:val="both"/>
        <w:rPr>
          <w:rFonts w:cs="Arial"/>
          <w:szCs w:val="24"/>
        </w:rPr>
      </w:pPr>
      <w:r w:rsidRPr="00B44853">
        <w:rPr>
          <w:rFonts w:cs="Arial"/>
          <w:szCs w:val="24"/>
        </w:rPr>
        <w:t xml:space="preserve">The WA National Disability Service and the Disability Health Network have partnered to review and update the Guideline. Originally for hospitals and disability service organisations, the updated Guideline has been expanded to include information and resources for people with disability, </w:t>
      </w:r>
      <w:r w:rsidR="00504206" w:rsidRPr="00B44853">
        <w:rPr>
          <w:rFonts w:cs="Arial"/>
          <w:szCs w:val="24"/>
        </w:rPr>
        <w:t>families,</w:t>
      </w:r>
      <w:r w:rsidRPr="00B44853">
        <w:rPr>
          <w:rFonts w:cs="Arial"/>
          <w:szCs w:val="24"/>
        </w:rPr>
        <w:t xml:space="preserve"> and carers. </w:t>
      </w:r>
    </w:p>
    <w:p w14:paraId="000512AD" w14:textId="77777777" w:rsidR="00E778A2" w:rsidRDefault="00E778A2" w:rsidP="00C54104">
      <w:pPr>
        <w:jc w:val="both"/>
        <w:rPr>
          <w:rFonts w:cs="Arial"/>
          <w:szCs w:val="24"/>
        </w:rPr>
      </w:pPr>
      <w:r w:rsidRPr="00B44853">
        <w:rPr>
          <w:rFonts w:cs="Arial"/>
          <w:szCs w:val="24"/>
        </w:rPr>
        <w:t>The Guideline sets the best practice approach to delivering improved hospital experience for people with disability. The Guideline covers all areas of the health system and disability sector for individuals with a complex disability including:</w:t>
      </w:r>
      <w:r>
        <w:rPr>
          <w:rFonts w:cs="Arial"/>
          <w:szCs w:val="24"/>
        </w:rPr>
        <w:t xml:space="preserve"> </w:t>
      </w:r>
    </w:p>
    <w:p w14:paraId="5DAA1BDC" w14:textId="77777777" w:rsidR="00E778A2" w:rsidRDefault="00E778A2" w:rsidP="00C54104">
      <w:pPr>
        <w:pStyle w:val="ListParagraph"/>
        <w:numPr>
          <w:ilvl w:val="0"/>
          <w:numId w:val="23"/>
        </w:numPr>
        <w:spacing w:after="200" w:line="276" w:lineRule="auto"/>
        <w:jc w:val="both"/>
        <w:rPr>
          <w:rFonts w:cs="Arial"/>
          <w:szCs w:val="24"/>
        </w:rPr>
      </w:pPr>
      <w:r>
        <w:rPr>
          <w:rFonts w:cs="Arial"/>
          <w:szCs w:val="24"/>
        </w:rPr>
        <w:t>a</w:t>
      </w:r>
      <w:r w:rsidRPr="00B44853">
        <w:rPr>
          <w:rFonts w:cs="Arial"/>
          <w:szCs w:val="24"/>
        </w:rPr>
        <w:t xml:space="preserve">ttending the emergency department </w:t>
      </w:r>
    </w:p>
    <w:p w14:paraId="61FBBCC9" w14:textId="77777777" w:rsidR="00E778A2" w:rsidRDefault="00E778A2" w:rsidP="00C54104">
      <w:pPr>
        <w:pStyle w:val="ListParagraph"/>
        <w:numPr>
          <w:ilvl w:val="0"/>
          <w:numId w:val="23"/>
        </w:numPr>
        <w:spacing w:after="200" w:line="276" w:lineRule="auto"/>
        <w:jc w:val="both"/>
        <w:rPr>
          <w:rFonts w:cs="Arial"/>
          <w:szCs w:val="24"/>
        </w:rPr>
      </w:pPr>
      <w:r>
        <w:rPr>
          <w:rFonts w:cs="Arial"/>
          <w:szCs w:val="24"/>
        </w:rPr>
        <w:t>a</w:t>
      </w:r>
      <w:r w:rsidRPr="00B44853">
        <w:rPr>
          <w:rFonts w:cs="Arial"/>
          <w:szCs w:val="24"/>
        </w:rPr>
        <w:t xml:space="preserve">ttending an outpatient clinic at a hospital or health campus </w:t>
      </w:r>
    </w:p>
    <w:p w14:paraId="11864802" w14:textId="77777777" w:rsidR="00E778A2" w:rsidRDefault="00E778A2" w:rsidP="00C54104">
      <w:pPr>
        <w:pStyle w:val="ListParagraph"/>
        <w:numPr>
          <w:ilvl w:val="0"/>
          <w:numId w:val="23"/>
        </w:numPr>
        <w:spacing w:after="200" w:line="276" w:lineRule="auto"/>
        <w:jc w:val="both"/>
        <w:rPr>
          <w:rFonts w:cs="Arial"/>
          <w:szCs w:val="24"/>
        </w:rPr>
      </w:pPr>
      <w:r>
        <w:rPr>
          <w:rFonts w:cs="Arial"/>
          <w:szCs w:val="24"/>
        </w:rPr>
        <w:t>b</w:t>
      </w:r>
      <w:r w:rsidRPr="00B44853">
        <w:rPr>
          <w:rFonts w:cs="Arial"/>
          <w:szCs w:val="24"/>
        </w:rPr>
        <w:t xml:space="preserve">eing admitted to hospital </w:t>
      </w:r>
    </w:p>
    <w:p w14:paraId="67853829" w14:textId="77777777" w:rsidR="00E778A2" w:rsidRDefault="00E778A2" w:rsidP="00C54104">
      <w:pPr>
        <w:pStyle w:val="ListParagraph"/>
        <w:numPr>
          <w:ilvl w:val="0"/>
          <w:numId w:val="23"/>
        </w:numPr>
        <w:spacing w:after="200" w:line="276" w:lineRule="auto"/>
        <w:jc w:val="both"/>
        <w:rPr>
          <w:rFonts w:cs="Arial"/>
          <w:szCs w:val="24"/>
        </w:rPr>
      </w:pPr>
      <w:r>
        <w:rPr>
          <w:rFonts w:cs="Arial"/>
          <w:szCs w:val="24"/>
        </w:rPr>
        <w:t>b</w:t>
      </w:r>
      <w:r w:rsidRPr="00B44853">
        <w:rPr>
          <w:rFonts w:cs="Arial"/>
          <w:szCs w:val="24"/>
        </w:rPr>
        <w:t xml:space="preserve">eing discharged from hospital back into the community. </w:t>
      </w:r>
    </w:p>
    <w:p w14:paraId="7CC86903" w14:textId="77777777" w:rsidR="00E778A2" w:rsidRDefault="00E778A2" w:rsidP="00C54104">
      <w:pPr>
        <w:jc w:val="both"/>
        <w:rPr>
          <w:rFonts w:cs="Arial"/>
          <w:szCs w:val="24"/>
        </w:rPr>
      </w:pPr>
      <w:r w:rsidRPr="00B44853">
        <w:rPr>
          <w:rFonts w:cs="Arial"/>
          <w:szCs w:val="24"/>
        </w:rPr>
        <w:t xml:space="preserve">The Guideline has three parts for each of the following target groups: </w:t>
      </w:r>
    </w:p>
    <w:p w14:paraId="2F719C6A" w14:textId="11344A5D" w:rsidR="00E778A2" w:rsidRDefault="00E778A2" w:rsidP="00C54104">
      <w:pPr>
        <w:pStyle w:val="ListParagraph"/>
        <w:numPr>
          <w:ilvl w:val="0"/>
          <w:numId w:val="24"/>
        </w:numPr>
        <w:spacing w:after="200" w:line="276" w:lineRule="auto"/>
        <w:jc w:val="both"/>
        <w:rPr>
          <w:rFonts w:cs="Arial"/>
          <w:szCs w:val="24"/>
        </w:rPr>
      </w:pPr>
      <w:r w:rsidRPr="00B44853">
        <w:rPr>
          <w:rFonts w:cs="Arial"/>
          <w:szCs w:val="24"/>
        </w:rPr>
        <w:t xml:space="preserve">Part 1: A guide for people with disability, </w:t>
      </w:r>
      <w:r w:rsidR="00504206" w:rsidRPr="00B44853">
        <w:rPr>
          <w:rFonts w:cs="Arial"/>
          <w:szCs w:val="24"/>
        </w:rPr>
        <w:t>families,</w:t>
      </w:r>
      <w:r w:rsidRPr="00B44853">
        <w:rPr>
          <w:rFonts w:cs="Arial"/>
          <w:szCs w:val="24"/>
        </w:rPr>
        <w:t xml:space="preserve"> and carers </w:t>
      </w:r>
    </w:p>
    <w:p w14:paraId="348A5FF5" w14:textId="77777777" w:rsidR="00E778A2" w:rsidRDefault="00E778A2" w:rsidP="00C54104">
      <w:pPr>
        <w:pStyle w:val="ListParagraph"/>
        <w:numPr>
          <w:ilvl w:val="0"/>
          <w:numId w:val="24"/>
        </w:numPr>
        <w:spacing w:after="200" w:line="276" w:lineRule="auto"/>
        <w:jc w:val="both"/>
        <w:rPr>
          <w:rFonts w:cs="Arial"/>
          <w:szCs w:val="24"/>
        </w:rPr>
      </w:pPr>
      <w:r>
        <w:rPr>
          <w:rFonts w:cs="Arial"/>
          <w:szCs w:val="24"/>
        </w:rPr>
        <w:t>P</w:t>
      </w:r>
      <w:r w:rsidRPr="00B44853">
        <w:rPr>
          <w:rFonts w:cs="Arial"/>
          <w:szCs w:val="24"/>
        </w:rPr>
        <w:t xml:space="preserve">art 2: A guide for Disability Service Organisations and support workers </w:t>
      </w:r>
    </w:p>
    <w:p w14:paraId="3B8FFE7D" w14:textId="77777777" w:rsidR="00E778A2" w:rsidRDefault="00E778A2" w:rsidP="00C54104">
      <w:pPr>
        <w:pStyle w:val="ListParagraph"/>
        <w:numPr>
          <w:ilvl w:val="0"/>
          <w:numId w:val="24"/>
        </w:numPr>
        <w:spacing w:after="200" w:line="276" w:lineRule="auto"/>
        <w:jc w:val="both"/>
        <w:rPr>
          <w:rFonts w:cs="Arial"/>
          <w:szCs w:val="24"/>
        </w:rPr>
      </w:pPr>
      <w:r w:rsidRPr="00B44853">
        <w:rPr>
          <w:rFonts w:cs="Arial"/>
          <w:szCs w:val="24"/>
        </w:rPr>
        <w:t xml:space="preserve">Part 3: A guide for hospital staff </w:t>
      </w:r>
    </w:p>
    <w:p w14:paraId="1E22DC00" w14:textId="77777777" w:rsidR="00E778A2" w:rsidRDefault="00E778A2" w:rsidP="00C54104">
      <w:pPr>
        <w:jc w:val="both"/>
        <w:rPr>
          <w:rFonts w:cs="Arial"/>
          <w:szCs w:val="24"/>
        </w:rPr>
      </w:pPr>
      <w:r w:rsidRPr="00B44853">
        <w:rPr>
          <w:rFonts w:cs="Arial"/>
          <w:szCs w:val="24"/>
        </w:rPr>
        <w:t xml:space="preserve">We invite you to review and provide feedback on the Guideline before Friday 21 January 2022 by clicking "Provide your feedback" below. </w:t>
      </w:r>
    </w:p>
    <w:p w14:paraId="3A5EB6A1" w14:textId="59F0F902" w:rsidR="00E778A2" w:rsidRDefault="00E778A2" w:rsidP="00C54104">
      <w:pPr>
        <w:jc w:val="both"/>
        <w:rPr>
          <w:rFonts w:cs="Arial"/>
          <w:szCs w:val="24"/>
        </w:rPr>
      </w:pPr>
      <w:r w:rsidRPr="00B44853">
        <w:rPr>
          <w:rFonts w:cs="Arial"/>
          <w:szCs w:val="24"/>
        </w:rPr>
        <w:t xml:space="preserve">To complete this consultation using an alternative format, please contact the Health Networks </w:t>
      </w:r>
      <w:r w:rsidR="00903E3C">
        <w:rPr>
          <w:rFonts w:cs="Arial"/>
          <w:szCs w:val="24"/>
        </w:rPr>
        <w:t>Directorate</w:t>
      </w:r>
      <w:r w:rsidRPr="00B44853">
        <w:rPr>
          <w:rFonts w:cs="Arial"/>
          <w:szCs w:val="24"/>
        </w:rPr>
        <w:t xml:space="preserve"> by email </w:t>
      </w:r>
      <w:hyperlink r:id="rId28" w:history="1">
        <w:r w:rsidRPr="000279D1">
          <w:rPr>
            <w:rStyle w:val="Hyperlink"/>
            <w:rFonts w:cs="Arial"/>
            <w:szCs w:val="24"/>
          </w:rPr>
          <w:t>HealthPolicy@health.wa.gov.au</w:t>
        </w:r>
      </w:hyperlink>
      <w:r>
        <w:rPr>
          <w:rFonts w:cs="Arial"/>
          <w:szCs w:val="24"/>
        </w:rPr>
        <w:t xml:space="preserve"> </w:t>
      </w:r>
      <w:r w:rsidRPr="00B44853">
        <w:rPr>
          <w:rFonts w:cs="Arial"/>
          <w:szCs w:val="24"/>
        </w:rPr>
        <w:t>or phone 9222 0202</w:t>
      </w:r>
      <w:r>
        <w:rPr>
          <w:rFonts w:cs="Arial"/>
          <w:szCs w:val="24"/>
        </w:rPr>
        <w:t>.</w:t>
      </w:r>
    </w:p>
    <w:p w14:paraId="5E911507" w14:textId="77777777" w:rsidR="00E778A2" w:rsidRDefault="00E778A2" w:rsidP="00C54104">
      <w:pPr>
        <w:jc w:val="both"/>
        <w:rPr>
          <w:rFonts w:cs="Arial"/>
          <w:szCs w:val="24"/>
        </w:rPr>
      </w:pPr>
    </w:p>
    <w:p w14:paraId="7EE0A5E0" w14:textId="77777777" w:rsidR="00E778A2" w:rsidRPr="00A21E4A" w:rsidRDefault="00E778A2" w:rsidP="00C54104">
      <w:pPr>
        <w:jc w:val="both"/>
        <w:rPr>
          <w:rFonts w:cs="Arial"/>
          <w:szCs w:val="24"/>
        </w:rPr>
      </w:pPr>
      <w:r w:rsidRPr="00B44853">
        <w:rPr>
          <w:rFonts w:cs="Arial"/>
          <w:b/>
          <w:bCs/>
          <w:szCs w:val="24"/>
        </w:rPr>
        <w:t>Introductory text</w:t>
      </w:r>
    </w:p>
    <w:p w14:paraId="0B4877A4" w14:textId="77777777" w:rsidR="00E778A2" w:rsidRDefault="00E778A2" w:rsidP="00C54104">
      <w:pPr>
        <w:jc w:val="both"/>
        <w:rPr>
          <w:rFonts w:cs="Arial"/>
          <w:szCs w:val="24"/>
        </w:rPr>
      </w:pPr>
      <w:r w:rsidRPr="00B44853">
        <w:rPr>
          <w:rFonts w:cs="Arial"/>
          <w:szCs w:val="24"/>
        </w:rPr>
        <w:t xml:space="preserve">You are </w:t>
      </w:r>
      <w:r w:rsidRPr="00AE1CAD">
        <w:rPr>
          <w:rFonts w:cs="Arial"/>
          <w:b/>
          <w:bCs/>
          <w:szCs w:val="24"/>
        </w:rPr>
        <w:t>required to answer</w:t>
      </w:r>
      <w:r w:rsidRPr="00B44853">
        <w:rPr>
          <w:rFonts w:cs="Arial"/>
          <w:szCs w:val="24"/>
        </w:rPr>
        <w:t xml:space="preserve"> questions in the </w:t>
      </w:r>
      <w:r w:rsidRPr="00AE1CAD">
        <w:rPr>
          <w:rFonts w:cs="Arial"/>
          <w:b/>
          <w:bCs/>
          <w:szCs w:val="24"/>
        </w:rPr>
        <w:t>About You</w:t>
      </w:r>
      <w:r w:rsidRPr="00B44853">
        <w:rPr>
          <w:rFonts w:cs="Arial"/>
          <w:szCs w:val="24"/>
        </w:rPr>
        <w:t xml:space="preserve"> page before you submit your response. The </w:t>
      </w:r>
      <w:r w:rsidRPr="00AE1CAD">
        <w:rPr>
          <w:rFonts w:cs="Arial"/>
          <w:b/>
          <w:bCs/>
          <w:szCs w:val="24"/>
        </w:rPr>
        <w:t>remainder of the questions</w:t>
      </w:r>
      <w:r w:rsidRPr="00B44853">
        <w:rPr>
          <w:rFonts w:cs="Arial"/>
          <w:szCs w:val="24"/>
        </w:rPr>
        <w:t xml:space="preserve"> in this survey are </w:t>
      </w:r>
      <w:r w:rsidRPr="00AE1CAD">
        <w:rPr>
          <w:rFonts w:cs="Arial"/>
          <w:b/>
          <w:bCs/>
          <w:szCs w:val="24"/>
        </w:rPr>
        <w:t>optional</w:t>
      </w:r>
      <w:r w:rsidRPr="00B44853">
        <w:rPr>
          <w:rFonts w:cs="Arial"/>
          <w:szCs w:val="24"/>
        </w:rPr>
        <w:t xml:space="preserve">. </w:t>
      </w:r>
    </w:p>
    <w:p w14:paraId="76228C64" w14:textId="77777777" w:rsidR="00E778A2" w:rsidRDefault="00E778A2" w:rsidP="00C54104">
      <w:pPr>
        <w:jc w:val="both"/>
        <w:rPr>
          <w:rFonts w:cs="Arial"/>
          <w:szCs w:val="24"/>
        </w:rPr>
      </w:pPr>
      <w:r w:rsidRPr="00B44853">
        <w:rPr>
          <w:rFonts w:cs="Arial"/>
          <w:szCs w:val="24"/>
        </w:rPr>
        <w:t xml:space="preserve">The Hospital Stay Guidelines consist of the following parts: </w:t>
      </w:r>
    </w:p>
    <w:p w14:paraId="2670D2EA" w14:textId="451B485C" w:rsidR="00E778A2" w:rsidRDefault="00E778A2" w:rsidP="00C54104">
      <w:pPr>
        <w:pStyle w:val="ListParagraph"/>
        <w:numPr>
          <w:ilvl w:val="0"/>
          <w:numId w:val="25"/>
        </w:numPr>
        <w:spacing w:after="200" w:line="276" w:lineRule="auto"/>
        <w:jc w:val="both"/>
        <w:rPr>
          <w:rFonts w:cs="Arial"/>
          <w:szCs w:val="24"/>
        </w:rPr>
      </w:pPr>
      <w:r w:rsidRPr="00D63D17">
        <w:rPr>
          <w:rFonts w:cs="Arial"/>
          <w:szCs w:val="24"/>
        </w:rPr>
        <w:t xml:space="preserve">Part 1: A guide for people with disability, </w:t>
      </w:r>
      <w:r w:rsidR="00504206" w:rsidRPr="00D63D17">
        <w:rPr>
          <w:rFonts w:cs="Arial"/>
          <w:szCs w:val="24"/>
        </w:rPr>
        <w:t>families,</w:t>
      </w:r>
      <w:r w:rsidRPr="00D63D17">
        <w:rPr>
          <w:rFonts w:cs="Arial"/>
          <w:szCs w:val="24"/>
        </w:rPr>
        <w:t xml:space="preserve"> and carers</w:t>
      </w:r>
    </w:p>
    <w:p w14:paraId="515814C7" w14:textId="77777777" w:rsidR="00E778A2" w:rsidRDefault="00E778A2" w:rsidP="00C54104">
      <w:pPr>
        <w:pStyle w:val="ListParagraph"/>
        <w:numPr>
          <w:ilvl w:val="0"/>
          <w:numId w:val="25"/>
        </w:numPr>
        <w:spacing w:after="200" w:line="276" w:lineRule="auto"/>
        <w:jc w:val="both"/>
        <w:rPr>
          <w:rFonts w:cs="Arial"/>
          <w:szCs w:val="24"/>
        </w:rPr>
      </w:pPr>
      <w:r w:rsidRPr="00D63D17">
        <w:rPr>
          <w:rFonts w:cs="Arial"/>
          <w:szCs w:val="24"/>
        </w:rPr>
        <w:t xml:space="preserve">Part 2: A guide for Disability Service Organisations and support workers </w:t>
      </w:r>
    </w:p>
    <w:p w14:paraId="3B21F1DB" w14:textId="77777777" w:rsidR="00E778A2" w:rsidRPr="00D63D17" w:rsidRDefault="00E778A2" w:rsidP="00C54104">
      <w:pPr>
        <w:pStyle w:val="ListParagraph"/>
        <w:numPr>
          <w:ilvl w:val="0"/>
          <w:numId w:val="25"/>
        </w:numPr>
        <w:spacing w:after="200" w:line="276" w:lineRule="auto"/>
        <w:jc w:val="both"/>
        <w:rPr>
          <w:rFonts w:cs="Arial"/>
          <w:szCs w:val="24"/>
        </w:rPr>
      </w:pPr>
      <w:r w:rsidRPr="00D63D17">
        <w:rPr>
          <w:rFonts w:cs="Arial"/>
          <w:szCs w:val="24"/>
        </w:rPr>
        <w:t xml:space="preserve">Part 3: A guide for hospital staff </w:t>
      </w:r>
    </w:p>
    <w:p w14:paraId="2048370D" w14:textId="77777777" w:rsidR="00E778A2" w:rsidRDefault="00E778A2" w:rsidP="00C54104">
      <w:pPr>
        <w:jc w:val="both"/>
        <w:rPr>
          <w:rFonts w:cs="Arial"/>
          <w:szCs w:val="24"/>
        </w:rPr>
      </w:pPr>
      <w:r w:rsidRPr="00B44853">
        <w:rPr>
          <w:rFonts w:cs="Arial"/>
          <w:szCs w:val="24"/>
        </w:rPr>
        <w:t xml:space="preserve">You are welcome to provide feedback on one or more parts, or you can skip to the one/s that are of most relevance to you. </w:t>
      </w:r>
    </w:p>
    <w:p w14:paraId="0D74B50F" w14:textId="77777777" w:rsidR="00E778A2" w:rsidRDefault="00E778A2" w:rsidP="00C54104">
      <w:pPr>
        <w:jc w:val="both"/>
        <w:rPr>
          <w:rFonts w:cs="Arial"/>
          <w:szCs w:val="24"/>
        </w:rPr>
      </w:pPr>
      <w:r w:rsidRPr="00B44853">
        <w:rPr>
          <w:rFonts w:cs="Arial"/>
          <w:szCs w:val="24"/>
        </w:rPr>
        <w:t xml:space="preserve">Go to the </w:t>
      </w:r>
      <w:r w:rsidRPr="00D63D17">
        <w:rPr>
          <w:rFonts w:cs="Arial"/>
          <w:b/>
          <w:bCs/>
          <w:szCs w:val="24"/>
        </w:rPr>
        <w:t>Finish</w:t>
      </w:r>
      <w:r w:rsidRPr="00B44853">
        <w:rPr>
          <w:rFonts w:cs="Arial"/>
          <w:szCs w:val="24"/>
        </w:rPr>
        <w:t xml:space="preserve"> button at the bottom of this page when you are ready to submit your response and select the </w:t>
      </w:r>
      <w:r w:rsidRPr="00D63D17">
        <w:rPr>
          <w:rFonts w:cs="Arial"/>
          <w:b/>
          <w:bCs/>
          <w:szCs w:val="24"/>
        </w:rPr>
        <w:t>Submit</w:t>
      </w:r>
      <w:r w:rsidRPr="00B44853">
        <w:rPr>
          <w:rFonts w:cs="Arial"/>
          <w:szCs w:val="24"/>
        </w:rPr>
        <w:t xml:space="preserve"> button on the final page. </w:t>
      </w:r>
    </w:p>
    <w:p w14:paraId="5152B0ED" w14:textId="77777777" w:rsidR="00E778A2" w:rsidRDefault="00E778A2" w:rsidP="00E778A2">
      <w:pPr>
        <w:rPr>
          <w:rFonts w:cs="Arial"/>
          <w:szCs w:val="24"/>
        </w:rPr>
      </w:pPr>
      <w:r w:rsidRPr="00B44853">
        <w:rPr>
          <w:rFonts w:cs="Arial"/>
          <w:szCs w:val="24"/>
        </w:rPr>
        <w:lastRenderedPageBreak/>
        <w:t xml:space="preserve">You will also have the option to enter an email address to receive a copy of your response. </w:t>
      </w:r>
    </w:p>
    <w:p w14:paraId="6C5A61F1" w14:textId="77777777" w:rsidR="00E778A2" w:rsidRDefault="00E778A2" w:rsidP="00E778A2">
      <w:pPr>
        <w:rPr>
          <w:rFonts w:cs="Arial"/>
          <w:szCs w:val="24"/>
        </w:rPr>
      </w:pPr>
    </w:p>
    <w:p w14:paraId="626C3F54" w14:textId="77777777" w:rsidR="00E778A2" w:rsidRPr="00A21E4A" w:rsidRDefault="00E778A2" w:rsidP="00E778A2">
      <w:pPr>
        <w:rPr>
          <w:rFonts w:cs="Arial"/>
          <w:b/>
          <w:bCs/>
          <w:szCs w:val="24"/>
        </w:rPr>
      </w:pPr>
      <w:r w:rsidRPr="00A21E4A">
        <w:rPr>
          <w:rFonts w:cs="Arial"/>
          <w:b/>
          <w:bCs/>
          <w:szCs w:val="24"/>
        </w:rPr>
        <w:t xml:space="preserve">About You </w:t>
      </w:r>
    </w:p>
    <w:p w14:paraId="6DC65F31" w14:textId="77777777" w:rsidR="00E778A2" w:rsidRDefault="00E778A2" w:rsidP="00E778A2">
      <w:pPr>
        <w:rPr>
          <w:rFonts w:cs="Arial"/>
          <w:szCs w:val="24"/>
        </w:rPr>
      </w:pPr>
      <w:r w:rsidRPr="00B44853">
        <w:rPr>
          <w:rFonts w:cs="Arial"/>
          <w:szCs w:val="24"/>
        </w:rPr>
        <w:t>This section will ask questions to help us understand who is providing feedback on the Guideline</w:t>
      </w:r>
      <w:r>
        <w:rPr>
          <w:rFonts w:cs="Arial"/>
          <w:szCs w:val="24"/>
        </w:rPr>
        <w:t xml:space="preserve">. </w:t>
      </w:r>
    </w:p>
    <w:p w14:paraId="6E3EC74B" w14:textId="77777777" w:rsidR="00E778A2" w:rsidRDefault="00E778A2" w:rsidP="00E778A2">
      <w:pPr>
        <w:rPr>
          <w:rFonts w:cs="Arial"/>
          <w:szCs w:val="24"/>
        </w:rPr>
      </w:pPr>
    </w:p>
    <w:p w14:paraId="7970890B" w14:textId="77777777" w:rsidR="00E778A2" w:rsidRPr="00B44853" w:rsidRDefault="00E778A2" w:rsidP="00E778A2">
      <w:pPr>
        <w:rPr>
          <w:rFonts w:cs="Arial"/>
          <w:szCs w:val="24"/>
        </w:rPr>
      </w:pPr>
      <w:r>
        <w:rPr>
          <w:rFonts w:cs="Arial"/>
          <w:szCs w:val="24"/>
        </w:rPr>
        <w:t xml:space="preserve">1. Which of the following best describes your PRIMARY interested in the Hospital Stay Guideline? Please select only one item (Required). </w:t>
      </w:r>
    </w:p>
    <w:p w14:paraId="6D46747D" w14:textId="77777777" w:rsidR="00E778A2" w:rsidRDefault="00E778A2" w:rsidP="00E778A2">
      <w:pPr>
        <w:pStyle w:val="ListParagraph"/>
        <w:numPr>
          <w:ilvl w:val="0"/>
          <w:numId w:val="26"/>
        </w:numPr>
        <w:spacing w:after="200" w:line="276" w:lineRule="auto"/>
        <w:rPr>
          <w:rFonts w:cs="Arial"/>
          <w:szCs w:val="24"/>
        </w:rPr>
      </w:pPr>
      <w:r>
        <w:rPr>
          <w:rFonts w:cs="Arial"/>
          <w:szCs w:val="24"/>
        </w:rPr>
        <w:t>Person with disability</w:t>
      </w:r>
    </w:p>
    <w:p w14:paraId="42EFC53D" w14:textId="77777777" w:rsidR="00E778A2" w:rsidRDefault="00E778A2" w:rsidP="00E778A2">
      <w:pPr>
        <w:pStyle w:val="ListParagraph"/>
        <w:numPr>
          <w:ilvl w:val="0"/>
          <w:numId w:val="26"/>
        </w:numPr>
        <w:spacing w:after="200" w:line="276" w:lineRule="auto"/>
        <w:rPr>
          <w:rFonts w:cs="Arial"/>
          <w:szCs w:val="24"/>
        </w:rPr>
      </w:pPr>
      <w:r>
        <w:rPr>
          <w:rFonts w:cs="Arial"/>
          <w:szCs w:val="24"/>
        </w:rPr>
        <w:t xml:space="preserve">Family member of a person with disability </w:t>
      </w:r>
    </w:p>
    <w:p w14:paraId="036E894F" w14:textId="77777777" w:rsidR="00E778A2" w:rsidRDefault="00E778A2" w:rsidP="00E778A2">
      <w:pPr>
        <w:pStyle w:val="ListParagraph"/>
        <w:numPr>
          <w:ilvl w:val="0"/>
          <w:numId w:val="26"/>
        </w:numPr>
        <w:spacing w:after="200" w:line="276" w:lineRule="auto"/>
        <w:rPr>
          <w:rFonts w:cs="Arial"/>
          <w:szCs w:val="24"/>
        </w:rPr>
      </w:pPr>
      <w:r>
        <w:rPr>
          <w:rFonts w:cs="Arial"/>
          <w:szCs w:val="24"/>
        </w:rPr>
        <w:t>Carer (unpaid and caring for a person with a disability)</w:t>
      </w:r>
    </w:p>
    <w:p w14:paraId="42964E80" w14:textId="77777777" w:rsidR="00E778A2" w:rsidRDefault="00E778A2" w:rsidP="00E778A2">
      <w:pPr>
        <w:pStyle w:val="ListParagraph"/>
        <w:numPr>
          <w:ilvl w:val="0"/>
          <w:numId w:val="26"/>
        </w:numPr>
        <w:spacing w:after="200" w:line="276" w:lineRule="auto"/>
        <w:rPr>
          <w:rFonts w:cs="Arial"/>
          <w:szCs w:val="24"/>
        </w:rPr>
      </w:pPr>
      <w:r>
        <w:rPr>
          <w:rFonts w:cs="Arial"/>
          <w:szCs w:val="24"/>
        </w:rPr>
        <w:t>Employee within the disability sector</w:t>
      </w:r>
    </w:p>
    <w:p w14:paraId="1B4E6430" w14:textId="77777777" w:rsidR="00E778A2" w:rsidRDefault="00E778A2" w:rsidP="00E778A2">
      <w:pPr>
        <w:pStyle w:val="ListParagraph"/>
        <w:numPr>
          <w:ilvl w:val="0"/>
          <w:numId w:val="26"/>
        </w:numPr>
        <w:spacing w:after="200" w:line="276" w:lineRule="auto"/>
        <w:rPr>
          <w:rFonts w:cs="Arial"/>
          <w:szCs w:val="24"/>
        </w:rPr>
      </w:pPr>
      <w:r>
        <w:rPr>
          <w:rFonts w:cs="Arial"/>
          <w:szCs w:val="24"/>
        </w:rPr>
        <w:t xml:space="preserve">Employee within the public health sector </w:t>
      </w:r>
    </w:p>
    <w:p w14:paraId="29663731" w14:textId="77777777" w:rsidR="00E778A2" w:rsidRDefault="00E778A2" w:rsidP="00E778A2">
      <w:pPr>
        <w:pStyle w:val="ListParagraph"/>
        <w:numPr>
          <w:ilvl w:val="0"/>
          <w:numId w:val="26"/>
        </w:numPr>
        <w:spacing w:after="200" w:line="276" w:lineRule="auto"/>
        <w:rPr>
          <w:rFonts w:cs="Arial"/>
          <w:szCs w:val="24"/>
        </w:rPr>
      </w:pPr>
      <w:r>
        <w:rPr>
          <w:rFonts w:cs="Arial"/>
          <w:szCs w:val="24"/>
        </w:rPr>
        <w:t xml:space="preserve">Employee within the private health sector </w:t>
      </w:r>
    </w:p>
    <w:p w14:paraId="51601DA7" w14:textId="77777777" w:rsidR="00E778A2" w:rsidRDefault="00E778A2" w:rsidP="00E778A2">
      <w:pPr>
        <w:pStyle w:val="ListParagraph"/>
        <w:numPr>
          <w:ilvl w:val="0"/>
          <w:numId w:val="26"/>
        </w:numPr>
        <w:spacing w:after="200" w:line="276" w:lineRule="auto"/>
        <w:rPr>
          <w:rFonts w:cs="Arial"/>
          <w:szCs w:val="24"/>
        </w:rPr>
      </w:pPr>
      <w:r>
        <w:rPr>
          <w:rFonts w:cs="Arial"/>
          <w:szCs w:val="24"/>
        </w:rPr>
        <w:t>Volunteer/advocate within the disability sector</w:t>
      </w:r>
    </w:p>
    <w:p w14:paraId="6F5E7B1D" w14:textId="77777777" w:rsidR="00E778A2" w:rsidRDefault="00E778A2" w:rsidP="00E778A2">
      <w:pPr>
        <w:pStyle w:val="ListParagraph"/>
        <w:numPr>
          <w:ilvl w:val="0"/>
          <w:numId w:val="26"/>
        </w:numPr>
        <w:spacing w:after="200" w:line="276" w:lineRule="auto"/>
        <w:rPr>
          <w:rFonts w:cs="Arial"/>
          <w:szCs w:val="24"/>
        </w:rPr>
      </w:pPr>
      <w:r>
        <w:rPr>
          <w:rFonts w:cs="Arial"/>
          <w:szCs w:val="24"/>
        </w:rPr>
        <w:t>Volunteer/advocate within the health sector</w:t>
      </w:r>
    </w:p>
    <w:p w14:paraId="16A5F382" w14:textId="77777777" w:rsidR="00E778A2" w:rsidRDefault="00E778A2" w:rsidP="00E778A2">
      <w:pPr>
        <w:pStyle w:val="ListParagraph"/>
        <w:numPr>
          <w:ilvl w:val="0"/>
          <w:numId w:val="26"/>
        </w:numPr>
        <w:spacing w:after="200" w:line="276" w:lineRule="auto"/>
        <w:rPr>
          <w:rFonts w:cs="Arial"/>
          <w:szCs w:val="24"/>
        </w:rPr>
      </w:pPr>
      <w:r>
        <w:rPr>
          <w:rFonts w:cs="Arial"/>
          <w:szCs w:val="24"/>
        </w:rPr>
        <w:t>Prefer not to answer</w:t>
      </w:r>
    </w:p>
    <w:p w14:paraId="777B9252" w14:textId="77777777" w:rsidR="00E778A2" w:rsidRDefault="00E778A2" w:rsidP="00E778A2">
      <w:pPr>
        <w:pStyle w:val="ListParagraph"/>
        <w:numPr>
          <w:ilvl w:val="0"/>
          <w:numId w:val="26"/>
        </w:numPr>
        <w:spacing w:after="200" w:line="276" w:lineRule="auto"/>
        <w:rPr>
          <w:rFonts w:cs="Arial"/>
          <w:szCs w:val="24"/>
        </w:rPr>
      </w:pPr>
      <w:r>
        <w:rPr>
          <w:rFonts w:cs="Arial"/>
          <w:szCs w:val="24"/>
        </w:rPr>
        <w:t>Other (please specify below)</w:t>
      </w:r>
    </w:p>
    <w:p w14:paraId="5AA95AA9" w14:textId="77777777" w:rsidR="00E778A2" w:rsidRPr="00D5649A" w:rsidRDefault="00E778A2" w:rsidP="00E778A2">
      <w:pPr>
        <w:spacing w:before="240" w:after="0"/>
        <w:ind w:firstLine="360"/>
        <w:rPr>
          <w:rFonts w:cs="Arial"/>
          <w:szCs w:val="24"/>
        </w:rPr>
      </w:pPr>
      <w:r w:rsidRPr="00D5649A">
        <w:rPr>
          <w:rFonts w:cs="Arial"/>
          <w:szCs w:val="24"/>
        </w:rPr>
        <w:t xml:space="preserve">Please specify other here: </w:t>
      </w:r>
      <w:r w:rsidRPr="00D5649A">
        <w:rPr>
          <w:rFonts w:cs="Arial"/>
          <w:szCs w:val="24"/>
        </w:rPr>
        <w:softHyphen/>
      </w:r>
      <w:r w:rsidRPr="00D5649A">
        <w:rPr>
          <w:rFonts w:cs="Arial"/>
          <w:szCs w:val="24"/>
        </w:rPr>
        <w:softHyphen/>
      </w:r>
      <w:r w:rsidRPr="00D5649A">
        <w:rPr>
          <w:rFonts w:cs="Arial"/>
          <w:szCs w:val="24"/>
        </w:rPr>
        <w:softHyphen/>
      </w:r>
      <w:r w:rsidRPr="00D5649A">
        <w:rPr>
          <w:rFonts w:cs="Arial"/>
          <w:szCs w:val="24"/>
        </w:rPr>
        <w:softHyphen/>
      </w:r>
      <w:r w:rsidRPr="00D5649A">
        <w:rPr>
          <w:rFonts w:cs="Arial"/>
          <w:szCs w:val="24"/>
        </w:rPr>
        <w:softHyphen/>
      </w:r>
      <w:r w:rsidRPr="00D5649A">
        <w:rPr>
          <w:rFonts w:cs="Arial"/>
          <w:szCs w:val="24"/>
        </w:rPr>
        <w:softHyphen/>
      </w:r>
      <w:r w:rsidRPr="00D5649A">
        <w:rPr>
          <w:rFonts w:cs="Arial"/>
          <w:szCs w:val="24"/>
        </w:rPr>
        <w:softHyphen/>
      </w:r>
      <w:r w:rsidRPr="00D5649A">
        <w:rPr>
          <w:rFonts w:cs="Arial"/>
          <w:szCs w:val="24"/>
        </w:rPr>
        <w:softHyphen/>
      </w:r>
      <w:r w:rsidRPr="00D5649A">
        <w:rPr>
          <w:rFonts w:cs="Arial"/>
          <w:szCs w:val="24"/>
        </w:rPr>
        <w:softHyphen/>
      </w:r>
      <w:r w:rsidRPr="00D5649A">
        <w:rPr>
          <w:rFonts w:cs="Arial"/>
          <w:szCs w:val="24"/>
        </w:rPr>
        <w:softHyphen/>
      </w:r>
      <w:r w:rsidRPr="00D5649A">
        <w:rPr>
          <w:rFonts w:cs="Arial"/>
          <w:szCs w:val="24"/>
        </w:rPr>
        <w:softHyphen/>
      </w:r>
      <w:r w:rsidRPr="00D5649A">
        <w:rPr>
          <w:rFonts w:cs="Arial"/>
          <w:szCs w:val="24"/>
        </w:rPr>
        <w:softHyphen/>
      </w:r>
      <w:r w:rsidRPr="00D5649A">
        <w:rPr>
          <w:rFonts w:cs="Arial"/>
          <w:szCs w:val="24"/>
        </w:rPr>
        <w:softHyphen/>
      </w:r>
      <w:r w:rsidRPr="00D5649A">
        <w:rPr>
          <w:rFonts w:cs="Arial"/>
          <w:szCs w:val="24"/>
        </w:rPr>
        <w:softHyphen/>
        <w:t>________________________________________</w:t>
      </w:r>
      <w:r>
        <w:rPr>
          <w:rFonts w:cs="Arial"/>
          <w:szCs w:val="24"/>
        </w:rPr>
        <w:t>___</w:t>
      </w:r>
    </w:p>
    <w:p w14:paraId="2E07DD70" w14:textId="77777777" w:rsidR="00E778A2" w:rsidRPr="00697927" w:rsidRDefault="00E778A2" w:rsidP="00E778A2">
      <w:pPr>
        <w:spacing w:before="240" w:after="0"/>
        <w:rPr>
          <w:rFonts w:cs="Arial"/>
          <w:szCs w:val="24"/>
        </w:rPr>
      </w:pPr>
    </w:p>
    <w:p w14:paraId="7EC6D592" w14:textId="77777777" w:rsidR="00E778A2" w:rsidRDefault="00E778A2" w:rsidP="00E778A2">
      <w:pPr>
        <w:rPr>
          <w:rFonts w:cs="Arial"/>
          <w:szCs w:val="24"/>
        </w:rPr>
      </w:pPr>
      <w:r>
        <w:rPr>
          <w:rFonts w:cs="Arial"/>
          <w:szCs w:val="24"/>
        </w:rPr>
        <w:t>2. Which of the following bests describes the type of organisation you work, volunteer or advocate for? Please select only one item (Required).</w:t>
      </w:r>
    </w:p>
    <w:p w14:paraId="2CFC319C" w14:textId="77777777" w:rsidR="00E778A2" w:rsidRDefault="00E778A2" w:rsidP="00E778A2">
      <w:pPr>
        <w:pStyle w:val="ListParagraph"/>
        <w:numPr>
          <w:ilvl w:val="0"/>
          <w:numId w:val="27"/>
        </w:numPr>
        <w:spacing w:after="200" w:line="276" w:lineRule="auto"/>
        <w:rPr>
          <w:rFonts w:cs="Arial"/>
          <w:szCs w:val="24"/>
        </w:rPr>
      </w:pPr>
      <w:r>
        <w:rPr>
          <w:rFonts w:cs="Arial"/>
          <w:szCs w:val="24"/>
        </w:rPr>
        <w:t xml:space="preserve">Hospital </w:t>
      </w:r>
    </w:p>
    <w:p w14:paraId="6207F2FB" w14:textId="77777777" w:rsidR="00E778A2" w:rsidRDefault="00E778A2" w:rsidP="00E778A2">
      <w:pPr>
        <w:pStyle w:val="ListParagraph"/>
        <w:numPr>
          <w:ilvl w:val="0"/>
          <w:numId w:val="27"/>
        </w:numPr>
        <w:spacing w:after="200" w:line="276" w:lineRule="auto"/>
        <w:rPr>
          <w:rFonts w:cs="Arial"/>
          <w:szCs w:val="24"/>
        </w:rPr>
      </w:pPr>
      <w:r>
        <w:rPr>
          <w:rFonts w:cs="Arial"/>
          <w:szCs w:val="24"/>
        </w:rPr>
        <w:t xml:space="preserve">Community-based service provider </w:t>
      </w:r>
    </w:p>
    <w:p w14:paraId="660161B2" w14:textId="77777777" w:rsidR="00E778A2" w:rsidRDefault="00E778A2" w:rsidP="00E778A2">
      <w:pPr>
        <w:pStyle w:val="ListParagraph"/>
        <w:numPr>
          <w:ilvl w:val="0"/>
          <w:numId w:val="27"/>
        </w:numPr>
        <w:spacing w:after="200" w:line="276" w:lineRule="auto"/>
        <w:rPr>
          <w:rFonts w:cs="Arial"/>
          <w:szCs w:val="24"/>
        </w:rPr>
      </w:pPr>
      <w:r>
        <w:rPr>
          <w:rFonts w:cs="Arial"/>
          <w:szCs w:val="24"/>
        </w:rPr>
        <w:t>Primary care</w:t>
      </w:r>
    </w:p>
    <w:p w14:paraId="5E0DD3B0" w14:textId="77777777" w:rsidR="00E778A2" w:rsidRDefault="00E778A2" w:rsidP="00E778A2">
      <w:pPr>
        <w:pStyle w:val="ListParagraph"/>
        <w:numPr>
          <w:ilvl w:val="0"/>
          <w:numId w:val="27"/>
        </w:numPr>
        <w:spacing w:after="200" w:line="276" w:lineRule="auto"/>
        <w:rPr>
          <w:rFonts w:cs="Arial"/>
          <w:szCs w:val="24"/>
        </w:rPr>
      </w:pPr>
      <w:r>
        <w:rPr>
          <w:rFonts w:cs="Arial"/>
          <w:szCs w:val="24"/>
        </w:rPr>
        <w:t xml:space="preserve">Government agency </w:t>
      </w:r>
    </w:p>
    <w:p w14:paraId="537EE19A" w14:textId="77777777" w:rsidR="00E778A2" w:rsidRDefault="00E778A2" w:rsidP="00E778A2">
      <w:pPr>
        <w:pStyle w:val="ListParagraph"/>
        <w:numPr>
          <w:ilvl w:val="0"/>
          <w:numId w:val="27"/>
        </w:numPr>
        <w:spacing w:after="200" w:line="276" w:lineRule="auto"/>
        <w:rPr>
          <w:rFonts w:cs="Arial"/>
          <w:szCs w:val="24"/>
        </w:rPr>
      </w:pPr>
      <w:r>
        <w:rPr>
          <w:rFonts w:cs="Arial"/>
          <w:szCs w:val="24"/>
        </w:rPr>
        <w:t xml:space="preserve">Non-government agency </w:t>
      </w:r>
    </w:p>
    <w:p w14:paraId="45A1A28B" w14:textId="77777777" w:rsidR="00E778A2" w:rsidRDefault="00E778A2" w:rsidP="00E778A2">
      <w:pPr>
        <w:pStyle w:val="ListParagraph"/>
        <w:numPr>
          <w:ilvl w:val="0"/>
          <w:numId w:val="27"/>
        </w:numPr>
        <w:spacing w:after="200" w:line="276" w:lineRule="auto"/>
        <w:rPr>
          <w:rFonts w:cs="Arial"/>
          <w:szCs w:val="24"/>
        </w:rPr>
      </w:pPr>
      <w:r>
        <w:rPr>
          <w:rFonts w:cs="Arial"/>
          <w:szCs w:val="24"/>
        </w:rPr>
        <w:t xml:space="preserve">Charitable organisation </w:t>
      </w:r>
    </w:p>
    <w:p w14:paraId="64E580EA" w14:textId="77777777" w:rsidR="00E778A2" w:rsidRDefault="00E778A2" w:rsidP="00E778A2">
      <w:pPr>
        <w:pStyle w:val="ListParagraph"/>
        <w:numPr>
          <w:ilvl w:val="0"/>
          <w:numId w:val="27"/>
        </w:numPr>
        <w:spacing w:after="200" w:line="276" w:lineRule="auto"/>
        <w:rPr>
          <w:rFonts w:cs="Arial"/>
          <w:szCs w:val="24"/>
        </w:rPr>
      </w:pPr>
      <w:r>
        <w:rPr>
          <w:rFonts w:cs="Arial"/>
          <w:szCs w:val="24"/>
        </w:rPr>
        <w:t xml:space="preserve">Educational body </w:t>
      </w:r>
    </w:p>
    <w:p w14:paraId="538F89B7" w14:textId="77777777" w:rsidR="00E778A2" w:rsidRDefault="00E778A2" w:rsidP="00E778A2">
      <w:pPr>
        <w:pStyle w:val="ListParagraph"/>
        <w:numPr>
          <w:ilvl w:val="0"/>
          <w:numId w:val="27"/>
        </w:numPr>
        <w:spacing w:after="200" w:line="276" w:lineRule="auto"/>
        <w:rPr>
          <w:rFonts w:cs="Arial"/>
          <w:szCs w:val="24"/>
        </w:rPr>
      </w:pPr>
      <w:r>
        <w:rPr>
          <w:rFonts w:cs="Arial"/>
          <w:szCs w:val="24"/>
        </w:rPr>
        <w:t xml:space="preserve">Have no specific type of organisation </w:t>
      </w:r>
    </w:p>
    <w:p w14:paraId="44A32339" w14:textId="77777777" w:rsidR="00E778A2" w:rsidRDefault="00E778A2" w:rsidP="00E778A2">
      <w:pPr>
        <w:pStyle w:val="ListParagraph"/>
        <w:numPr>
          <w:ilvl w:val="0"/>
          <w:numId w:val="27"/>
        </w:numPr>
        <w:spacing w:after="200" w:line="276" w:lineRule="auto"/>
        <w:rPr>
          <w:rFonts w:cs="Arial"/>
          <w:szCs w:val="24"/>
        </w:rPr>
      </w:pPr>
      <w:r>
        <w:rPr>
          <w:rFonts w:cs="Arial"/>
          <w:szCs w:val="24"/>
        </w:rPr>
        <w:t xml:space="preserve">Prefer not to answer </w:t>
      </w:r>
    </w:p>
    <w:p w14:paraId="418B1135" w14:textId="77777777" w:rsidR="00E778A2" w:rsidRPr="00D5649A" w:rsidRDefault="00E778A2" w:rsidP="00E778A2">
      <w:pPr>
        <w:pStyle w:val="ListParagraph"/>
        <w:numPr>
          <w:ilvl w:val="0"/>
          <w:numId w:val="27"/>
        </w:numPr>
        <w:spacing w:after="200" w:line="276" w:lineRule="auto"/>
        <w:rPr>
          <w:rFonts w:cs="Arial"/>
          <w:szCs w:val="24"/>
        </w:rPr>
      </w:pPr>
      <w:r>
        <w:rPr>
          <w:rFonts w:cs="Arial"/>
          <w:szCs w:val="24"/>
        </w:rPr>
        <w:t xml:space="preserve">Other (please specify below) </w:t>
      </w:r>
    </w:p>
    <w:p w14:paraId="0F1FED62" w14:textId="77777777" w:rsidR="00E778A2" w:rsidRPr="00D5649A" w:rsidRDefault="00E778A2" w:rsidP="00E778A2">
      <w:pPr>
        <w:ind w:left="360"/>
        <w:rPr>
          <w:rFonts w:cs="Arial"/>
          <w:szCs w:val="24"/>
        </w:rPr>
      </w:pPr>
      <w:r w:rsidRPr="00D5649A">
        <w:rPr>
          <w:rFonts w:cs="Arial"/>
          <w:szCs w:val="24"/>
        </w:rPr>
        <w:t xml:space="preserve">Please specify other here: </w:t>
      </w:r>
      <w:r w:rsidRPr="00D5649A">
        <w:rPr>
          <w:rFonts w:cs="Arial"/>
          <w:szCs w:val="24"/>
        </w:rPr>
        <w:softHyphen/>
      </w:r>
      <w:r w:rsidRPr="00D5649A">
        <w:rPr>
          <w:rFonts w:cs="Arial"/>
          <w:szCs w:val="24"/>
        </w:rPr>
        <w:softHyphen/>
      </w:r>
      <w:r w:rsidRPr="00D5649A">
        <w:rPr>
          <w:rFonts w:cs="Arial"/>
          <w:szCs w:val="24"/>
        </w:rPr>
        <w:softHyphen/>
      </w:r>
      <w:r w:rsidRPr="00D5649A">
        <w:rPr>
          <w:rFonts w:cs="Arial"/>
          <w:szCs w:val="24"/>
        </w:rPr>
        <w:softHyphen/>
      </w:r>
      <w:r w:rsidRPr="00D5649A">
        <w:rPr>
          <w:rFonts w:cs="Arial"/>
          <w:szCs w:val="24"/>
        </w:rPr>
        <w:softHyphen/>
      </w:r>
      <w:r w:rsidRPr="00D5649A">
        <w:rPr>
          <w:rFonts w:cs="Arial"/>
          <w:szCs w:val="24"/>
        </w:rPr>
        <w:softHyphen/>
      </w:r>
      <w:r w:rsidRPr="00D5649A">
        <w:rPr>
          <w:rFonts w:cs="Arial"/>
          <w:szCs w:val="24"/>
        </w:rPr>
        <w:softHyphen/>
      </w:r>
      <w:r w:rsidRPr="00D5649A">
        <w:rPr>
          <w:rFonts w:cs="Arial"/>
          <w:szCs w:val="24"/>
        </w:rPr>
        <w:softHyphen/>
      </w:r>
      <w:r w:rsidRPr="00D5649A">
        <w:rPr>
          <w:rFonts w:cs="Arial"/>
          <w:szCs w:val="24"/>
        </w:rPr>
        <w:softHyphen/>
      </w:r>
      <w:r w:rsidRPr="00D5649A">
        <w:rPr>
          <w:rFonts w:cs="Arial"/>
          <w:szCs w:val="24"/>
        </w:rPr>
        <w:softHyphen/>
      </w:r>
      <w:r w:rsidRPr="00D5649A">
        <w:rPr>
          <w:rFonts w:cs="Arial"/>
          <w:szCs w:val="24"/>
        </w:rPr>
        <w:softHyphen/>
      </w:r>
      <w:r w:rsidRPr="00D5649A">
        <w:rPr>
          <w:rFonts w:cs="Arial"/>
          <w:szCs w:val="24"/>
        </w:rPr>
        <w:softHyphen/>
      </w:r>
      <w:r w:rsidRPr="00D5649A">
        <w:rPr>
          <w:rFonts w:cs="Arial"/>
          <w:szCs w:val="24"/>
        </w:rPr>
        <w:softHyphen/>
      </w:r>
      <w:r w:rsidRPr="00D5649A">
        <w:rPr>
          <w:rFonts w:cs="Arial"/>
          <w:szCs w:val="24"/>
        </w:rPr>
        <w:softHyphen/>
        <w:t>________________________________________</w:t>
      </w:r>
      <w:r>
        <w:rPr>
          <w:rFonts w:cs="Arial"/>
          <w:szCs w:val="24"/>
        </w:rPr>
        <w:t>___</w:t>
      </w:r>
    </w:p>
    <w:p w14:paraId="56E274E2" w14:textId="77777777" w:rsidR="00E778A2" w:rsidRDefault="00E778A2" w:rsidP="00E778A2">
      <w:pPr>
        <w:rPr>
          <w:rFonts w:cs="Arial"/>
          <w:szCs w:val="24"/>
        </w:rPr>
      </w:pPr>
    </w:p>
    <w:p w14:paraId="48AAE95A" w14:textId="77777777" w:rsidR="00E778A2" w:rsidRDefault="00E778A2" w:rsidP="00E778A2">
      <w:pPr>
        <w:rPr>
          <w:rFonts w:cs="Arial"/>
          <w:szCs w:val="24"/>
        </w:rPr>
      </w:pPr>
      <w:r>
        <w:rPr>
          <w:rFonts w:cs="Arial"/>
          <w:szCs w:val="24"/>
        </w:rPr>
        <w:t>3. Is the feedback in this survey your own individual views or does it represent the views of an organisation/group? Please select only one item (Required).</w:t>
      </w:r>
    </w:p>
    <w:p w14:paraId="5FC70712" w14:textId="77777777" w:rsidR="00E778A2" w:rsidRDefault="00E778A2" w:rsidP="00E778A2">
      <w:pPr>
        <w:pStyle w:val="ListParagraph"/>
        <w:numPr>
          <w:ilvl w:val="0"/>
          <w:numId w:val="28"/>
        </w:numPr>
        <w:spacing w:after="200" w:line="276" w:lineRule="auto"/>
        <w:rPr>
          <w:rFonts w:cs="Arial"/>
          <w:szCs w:val="24"/>
        </w:rPr>
      </w:pPr>
      <w:r>
        <w:rPr>
          <w:rFonts w:cs="Arial"/>
          <w:szCs w:val="24"/>
        </w:rPr>
        <w:t xml:space="preserve">I am providing my own individual views </w:t>
      </w:r>
    </w:p>
    <w:p w14:paraId="71673486" w14:textId="77777777" w:rsidR="00E778A2" w:rsidRPr="00D5649A" w:rsidRDefault="00E778A2" w:rsidP="00E778A2">
      <w:pPr>
        <w:pStyle w:val="ListParagraph"/>
        <w:numPr>
          <w:ilvl w:val="0"/>
          <w:numId w:val="28"/>
        </w:numPr>
        <w:spacing w:after="200" w:line="276" w:lineRule="auto"/>
        <w:rPr>
          <w:rFonts w:cs="Arial"/>
          <w:szCs w:val="24"/>
        </w:rPr>
      </w:pPr>
      <w:r>
        <w:rPr>
          <w:rFonts w:cs="Arial"/>
          <w:szCs w:val="24"/>
        </w:rPr>
        <w:t>I am providing views on behalf of my organisation/group (please specify below)</w:t>
      </w:r>
    </w:p>
    <w:p w14:paraId="1F56E39B" w14:textId="77777777" w:rsidR="00E778A2" w:rsidRPr="00D5649A" w:rsidRDefault="00E778A2" w:rsidP="00E778A2">
      <w:pPr>
        <w:ind w:firstLine="360"/>
        <w:rPr>
          <w:rFonts w:cs="Arial"/>
          <w:szCs w:val="24"/>
        </w:rPr>
      </w:pPr>
      <w:r w:rsidRPr="00D5649A">
        <w:rPr>
          <w:rFonts w:cs="Arial"/>
          <w:szCs w:val="24"/>
        </w:rPr>
        <w:t xml:space="preserve">Please specify organisation/group here: </w:t>
      </w:r>
      <w:r w:rsidRPr="00D5649A">
        <w:rPr>
          <w:rFonts w:cs="Arial"/>
          <w:szCs w:val="24"/>
        </w:rPr>
        <w:softHyphen/>
      </w:r>
      <w:r w:rsidRPr="00D5649A">
        <w:rPr>
          <w:rFonts w:cs="Arial"/>
          <w:szCs w:val="24"/>
        </w:rPr>
        <w:softHyphen/>
      </w:r>
      <w:r w:rsidRPr="00D5649A">
        <w:rPr>
          <w:rFonts w:cs="Arial"/>
          <w:szCs w:val="24"/>
        </w:rPr>
        <w:softHyphen/>
      </w:r>
      <w:r w:rsidRPr="00D5649A">
        <w:rPr>
          <w:rFonts w:cs="Arial"/>
          <w:szCs w:val="24"/>
        </w:rPr>
        <w:softHyphen/>
      </w:r>
      <w:r w:rsidRPr="00D5649A">
        <w:rPr>
          <w:rFonts w:cs="Arial"/>
          <w:szCs w:val="24"/>
        </w:rPr>
        <w:softHyphen/>
      </w:r>
      <w:r w:rsidRPr="00D5649A">
        <w:rPr>
          <w:rFonts w:cs="Arial"/>
          <w:szCs w:val="24"/>
        </w:rPr>
        <w:softHyphen/>
      </w:r>
      <w:r w:rsidRPr="00D5649A">
        <w:rPr>
          <w:rFonts w:cs="Arial"/>
          <w:szCs w:val="24"/>
        </w:rPr>
        <w:softHyphen/>
      </w:r>
      <w:r w:rsidRPr="00D5649A">
        <w:rPr>
          <w:rFonts w:cs="Arial"/>
          <w:szCs w:val="24"/>
        </w:rPr>
        <w:softHyphen/>
      </w:r>
      <w:r w:rsidRPr="00D5649A">
        <w:rPr>
          <w:rFonts w:cs="Arial"/>
          <w:szCs w:val="24"/>
        </w:rPr>
        <w:softHyphen/>
      </w:r>
      <w:r w:rsidRPr="00D5649A">
        <w:rPr>
          <w:rFonts w:cs="Arial"/>
          <w:szCs w:val="24"/>
        </w:rPr>
        <w:softHyphen/>
      </w:r>
      <w:r w:rsidRPr="00D5649A">
        <w:rPr>
          <w:rFonts w:cs="Arial"/>
          <w:szCs w:val="24"/>
        </w:rPr>
        <w:softHyphen/>
      </w:r>
      <w:r w:rsidRPr="00D5649A">
        <w:rPr>
          <w:rFonts w:cs="Arial"/>
          <w:szCs w:val="24"/>
        </w:rPr>
        <w:softHyphen/>
      </w:r>
      <w:r w:rsidRPr="00D5649A">
        <w:rPr>
          <w:rFonts w:cs="Arial"/>
          <w:szCs w:val="24"/>
        </w:rPr>
        <w:softHyphen/>
      </w:r>
      <w:r w:rsidRPr="00D5649A">
        <w:rPr>
          <w:rFonts w:cs="Arial"/>
          <w:szCs w:val="24"/>
        </w:rPr>
        <w:softHyphen/>
        <w:t>______________________________</w:t>
      </w:r>
      <w:r>
        <w:rPr>
          <w:rFonts w:cs="Arial"/>
          <w:szCs w:val="24"/>
        </w:rPr>
        <w:t>__</w:t>
      </w:r>
    </w:p>
    <w:p w14:paraId="63666C93" w14:textId="77777777" w:rsidR="00E778A2" w:rsidRDefault="00E778A2" w:rsidP="00E778A2">
      <w:pPr>
        <w:rPr>
          <w:rFonts w:cs="Arial"/>
          <w:szCs w:val="24"/>
        </w:rPr>
      </w:pPr>
    </w:p>
    <w:p w14:paraId="6B60373D" w14:textId="77777777" w:rsidR="00E778A2" w:rsidRPr="00B814F0" w:rsidRDefault="00E778A2" w:rsidP="00E778A2">
      <w:pPr>
        <w:rPr>
          <w:rFonts w:cs="Arial"/>
          <w:szCs w:val="24"/>
        </w:rPr>
      </w:pPr>
      <w:r w:rsidRPr="00B814F0">
        <w:rPr>
          <w:rFonts w:cs="Arial"/>
          <w:szCs w:val="24"/>
        </w:rPr>
        <w:t>Below is the front page of the Hospital Stay Guideline for Hospitals and Disability Service Organisations (2016).</w:t>
      </w:r>
    </w:p>
    <w:p w14:paraId="65341851" w14:textId="77777777" w:rsidR="00E778A2" w:rsidRPr="00B814F0" w:rsidRDefault="00E778A2" w:rsidP="00E778A2">
      <w:pPr>
        <w:rPr>
          <w:rFonts w:cs="Arial"/>
          <w:szCs w:val="24"/>
        </w:rPr>
      </w:pPr>
      <w:r>
        <w:rPr>
          <w:noProof/>
        </w:rPr>
        <w:drawing>
          <wp:inline distT="0" distB="0" distL="0" distR="0" wp14:anchorId="7B6BD7AF" wp14:editId="733E4351">
            <wp:extent cx="3699200" cy="5175849"/>
            <wp:effectExtent l="0" t="0" r="0" b="6350"/>
            <wp:docPr id="12" name="Picture 12" descr="Picture of Front Page of 2016 Hospital Stay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of Front Page of 2016 Hospital Stay Guideline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712804" cy="5194883"/>
                    </a:xfrm>
                    <a:prstGeom prst="rect">
                      <a:avLst/>
                    </a:prstGeom>
                    <a:noFill/>
                    <a:ln>
                      <a:noFill/>
                    </a:ln>
                  </pic:spPr>
                </pic:pic>
              </a:graphicData>
            </a:graphic>
          </wp:inline>
        </w:drawing>
      </w:r>
    </w:p>
    <w:p w14:paraId="1A95D0B1" w14:textId="77777777" w:rsidR="00E778A2" w:rsidRDefault="00E778A2" w:rsidP="00E778A2">
      <w:pPr>
        <w:rPr>
          <w:rFonts w:cs="Arial"/>
          <w:szCs w:val="24"/>
        </w:rPr>
      </w:pPr>
      <w:r>
        <w:rPr>
          <w:rFonts w:cs="Arial"/>
          <w:szCs w:val="24"/>
        </w:rPr>
        <w:t>4</w:t>
      </w:r>
      <w:r w:rsidRPr="00DA5380">
        <w:rPr>
          <w:rFonts w:cs="Arial"/>
          <w:szCs w:val="24"/>
        </w:rPr>
        <w:t>. Before today, were you aware of the Hospital Stay Guideline for Disability Service Organisations and Hospital Staff (2016)?</w:t>
      </w:r>
    </w:p>
    <w:p w14:paraId="0073D40C" w14:textId="77777777" w:rsidR="00E778A2" w:rsidRDefault="00E778A2" w:rsidP="00E778A2">
      <w:pPr>
        <w:pStyle w:val="ListParagraph"/>
        <w:numPr>
          <w:ilvl w:val="0"/>
          <w:numId w:val="29"/>
        </w:numPr>
        <w:spacing w:after="200" w:line="276" w:lineRule="auto"/>
        <w:rPr>
          <w:rFonts w:cs="Arial"/>
          <w:szCs w:val="24"/>
        </w:rPr>
      </w:pPr>
      <w:r>
        <w:rPr>
          <w:rFonts w:cs="Arial"/>
          <w:szCs w:val="24"/>
        </w:rPr>
        <w:t>Yes</w:t>
      </w:r>
    </w:p>
    <w:p w14:paraId="769A773F" w14:textId="77777777" w:rsidR="00E778A2" w:rsidRDefault="00E778A2" w:rsidP="00E778A2">
      <w:pPr>
        <w:pStyle w:val="ListParagraph"/>
        <w:numPr>
          <w:ilvl w:val="0"/>
          <w:numId w:val="29"/>
        </w:numPr>
        <w:spacing w:after="200" w:line="276" w:lineRule="auto"/>
        <w:rPr>
          <w:rFonts w:cs="Arial"/>
          <w:szCs w:val="24"/>
        </w:rPr>
      </w:pPr>
      <w:r>
        <w:rPr>
          <w:rFonts w:cs="Arial"/>
          <w:szCs w:val="24"/>
        </w:rPr>
        <w:t>No</w:t>
      </w:r>
    </w:p>
    <w:p w14:paraId="1EDD9025" w14:textId="77777777" w:rsidR="00E778A2" w:rsidRDefault="00E778A2" w:rsidP="00E778A2">
      <w:pPr>
        <w:pStyle w:val="ListParagraph"/>
        <w:numPr>
          <w:ilvl w:val="0"/>
          <w:numId w:val="29"/>
        </w:numPr>
        <w:spacing w:after="200" w:line="276" w:lineRule="auto"/>
        <w:rPr>
          <w:rFonts w:cs="Arial"/>
          <w:szCs w:val="24"/>
        </w:rPr>
      </w:pPr>
      <w:r>
        <w:rPr>
          <w:rFonts w:cs="Arial"/>
          <w:szCs w:val="24"/>
        </w:rPr>
        <w:t>Unsure</w:t>
      </w:r>
    </w:p>
    <w:p w14:paraId="34EF9BCE" w14:textId="77777777" w:rsidR="00E778A2" w:rsidRDefault="00E778A2" w:rsidP="00E778A2">
      <w:pPr>
        <w:rPr>
          <w:rFonts w:cs="Arial"/>
          <w:szCs w:val="24"/>
        </w:rPr>
      </w:pPr>
    </w:p>
    <w:p w14:paraId="673908CC" w14:textId="77777777" w:rsidR="00E778A2" w:rsidRDefault="00E778A2" w:rsidP="00E778A2">
      <w:pPr>
        <w:rPr>
          <w:rFonts w:cs="Arial"/>
          <w:szCs w:val="24"/>
        </w:rPr>
      </w:pPr>
      <w:r>
        <w:rPr>
          <w:rFonts w:cs="Arial"/>
          <w:szCs w:val="24"/>
        </w:rPr>
        <w:t>5</w:t>
      </w:r>
      <w:r w:rsidRPr="002F2CFE">
        <w:rPr>
          <w:rFonts w:cs="Arial"/>
          <w:szCs w:val="24"/>
        </w:rPr>
        <w:t>. If you have accessed/used the 2016 Hospital Stay Guideline, please describe its relevance to your work:</w:t>
      </w:r>
    </w:p>
    <w:p w14:paraId="12136795" w14:textId="77777777" w:rsidR="00E778A2" w:rsidRDefault="00E778A2" w:rsidP="00E778A2">
      <w:pPr>
        <w:rPr>
          <w:rFonts w:cs="Arial"/>
          <w:szCs w:val="24"/>
        </w:rPr>
      </w:pPr>
      <w:r>
        <w:rPr>
          <w:rFonts w:cs="Arial"/>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798112" w14:textId="77777777" w:rsidR="00E778A2" w:rsidRPr="00481987" w:rsidRDefault="00E778A2" w:rsidP="00E778A2">
      <w:pPr>
        <w:rPr>
          <w:rFonts w:cs="Arial"/>
          <w:szCs w:val="24"/>
        </w:rPr>
      </w:pPr>
    </w:p>
    <w:p w14:paraId="09593D06" w14:textId="0B9EE4CF" w:rsidR="00E778A2" w:rsidRPr="00F02259" w:rsidRDefault="00E778A2" w:rsidP="00E778A2">
      <w:pPr>
        <w:rPr>
          <w:rFonts w:cs="Arial"/>
          <w:b/>
          <w:bCs/>
          <w:szCs w:val="24"/>
        </w:rPr>
      </w:pPr>
      <w:r w:rsidRPr="00F02259">
        <w:rPr>
          <w:rFonts w:cs="Arial"/>
          <w:b/>
          <w:bCs/>
          <w:szCs w:val="24"/>
        </w:rPr>
        <w:t xml:space="preserve">Part 1: A guide for people with disability, </w:t>
      </w:r>
      <w:r w:rsidR="00504206" w:rsidRPr="00F02259">
        <w:rPr>
          <w:rFonts w:cs="Arial"/>
          <w:b/>
          <w:bCs/>
          <w:szCs w:val="24"/>
        </w:rPr>
        <w:t>families,</w:t>
      </w:r>
      <w:r w:rsidRPr="00F02259">
        <w:rPr>
          <w:rFonts w:cs="Arial"/>
          <w:b/>
          <w:bCs/>
          <w:szCs w:val="24"/>
        </w:rPr>
        <w:t xml:space="preserve"> and carers </w:t>
      </w:r>
    </w:p>
    <w:p w14:paraId="3F86CC79" w14:textId="5EDAD34D" w:rsidR="00E778A2" w:rsidRDefault="00E778A2" w:rsidP="00E778A2">
      <w:pPr>
        <w:rPr>
          <w:rFonts w:cs="Arial"/>
          <w:szCs w:val="24"/>
        </w:rPr>
      </w:pPr>
      <w:r w:rsidRPr="00F02259">
        <w:rPr>
          <w:rFonts w:cs="Arial"/>
          <w:szCs w:val="24"/>
        </w:rPr>
        <w:t xml:space="preserve">This section is seeking feedback on Part 1 of the Guideline. </w:t>
      </w:r>
      <w:r w:rsidRPr="00C370E1">
        <w:rPr>
          <w:rFonts w:cs="Arial"/>
          <w:b/>
          <w:bCs/>
          <w:szCs w:val="24"/>
        </w:rPr>
        <w:t>Click here to open Part 1 in another window</w:t>
      </w:r>
      <w:r w:rsidRPr="00F02259">
        <w:rPr>
          <w:rFonts w:cs="Arial"/>
          <w:szCs w:val="24"/>
        </w:rPr>
        <w:t xml:space="preserve"> or click on "View Part 1" below. Part 1 has been developed to assist PEOPLE living with disability, </w:t>
      </w:r>
      <w:r w:rsidR="00504206" w:rsidRPr="00F02259">
        <w:rPr>
          <w:rFonts w:cs="Arial"/>
          <w:szCs w:val="24"/>
        </w:rPr>
        <w:t>families,</w:t>
      </w:r>
      <w:r w:rsidRPr="00F02259">
        <w:rPr>
          <w:rFonts w:cs="Arial"/>
          <w:szCs w:val="24"/>
        </w:rPr>
        <w:t xml:space="preserve"> and carers. </w:t>
      </w:r>
    </w:p>
    <w:p w14:paraId="315F07C3" w14:textId="77777777" w:rsidR="00E778A2" w:rsidRDefault="00E778A2" w:rsidP="00E778A2">
      <w:pPr>
        <w:rPr>
          <w:rFonts w:cs="Arial"/>
          <w:szCs w:val="24"/>
        </w:rPr>
      </w:pPr>
      <w:r w:rsidRPr="00F02259">
        <w:rPr>
          <w:rFonts w:cs="Arial"/>
          <w:szCs w:val="24"/>
        </w:rPr>
        <w:t>Please note that an Easy Read version of Part 1 will be developed</w:t>
      </w:r>
      <w:r>
        <w:rPr>
          <w:rFonts w:cs="Arial"/>
          <w:szCs w:val="24"/>
        </w:rPr>
        <w:t>.</w:t>
      </w:r>
    </w:p>
    <w:p w14:paraId="25B99A75" w14:textId="77777777" w:rsidR="00E778A2" w:rsidRDefault="00E778A2" w:rsidP="00E778A2">
      <w:pPr>
        <w:rPr>
          <w:rFonts w:cs="Arial"/>
          <w:szCs w:val="24"/>
        </w:rPr>
      </w:pPr>
    </w:p>
    <w:p w14:paraId="5C675371" w14:textId="77777777" w:rsidR="00E778A2" w:rsidRDefault="00E778A2" w:rsidP="00E778A2">
      <w:pPr>
        <w:rPr>
          <w:rFonts w:cs="Arial"/>
          <w:szCs w:val="24"/>
        </w:rPr>
      </w:pPr>
      <w:r>
        <w:rPr>
          <w:rFonts w:cs="Arial"/>
          <w:szCs w:val="24"/>
        </w:rPr>
        <w:t>1</w:t>
      </w:r>
      <w:r w:rsidRPr="00F1424B">
        <w:rPr>
          <w:rFonts w:cs="Arial"/>
          <w:szCs w:val="24"/>
        </w:rPr>
        <w:t>. To what extent do you agree or disagree that information in Part 1 provides PEOPLE with</w:t>
      </w:r>
      <w:r>
        <w:rPr>
          <w:rFonts w:cs="Arial"/>
          <w:szCs w:val="24"/>
        </w:rPr>
        <w:t>:</w:t>
      </w:r>
    </w:p>
    <w:tbl>
      <w:tblPr>
        <w:tblStyle w:val="TableGrid"/>
        <w:tblW w:w="9918" w:type="dxa"/>
        <w:tblLook w:val="04A0" w:firstRow="1" w:lastRow="0" w:firstColumn="1" w:lastColumn="0" w:noHBand="0" w:noVBand="1"/>
      </w:tblPr>
      <w:tblGrid>
        <w:gridCol w:w="2247"/>
        <w:gridCol w:w="1292"/>
        <w:gridCol w:w="1297"/>
        <w:gridCol w:w="1270"/>
        <w:gridCol w:w="1266"/>
        <w:gridCol w:w="1272"/>
        <w:gridCol w:w="1274"/>
      </w:tblGrid>
      <w:tr w:rsidR="00E778A2" w14:paraId="0350907B" w14:textId="77777777" w:rsidTr="00BB0307">
        <w:tc>
          <w:tcPr>
            <w:tcW w:w="2247" w:type="dxa"/>
          </w:tcPr>
          <w:p w14:paraId="02F90732" w14:textId="77777777" w:rsidR="00E778A2" w:rsidRDefault="00E778A2" w:rsidP="00BB0307">
            <w:pPr>
              <w:rPr>
                <w:rFonts w:cs="Arial"/>
                <w:szCs w:val="24"/>
              </w:rPr>
            </w:pPr>
          </w:p>
        </w:tc>
        <w:tc>
          <w:tcPr>
            <w:tcW w:w="1292" w:type="dxa"/>
          </w:tcPr>
          <w:p w14:paraId="2695C748" w14:textId="77777777" w:rsidR="00E778A2" w:rsidRDefault="00E778A2" w:rsidP="00BB0307">
            <w:pPr>
              <w:jc w:val="center"/>
              <w:rPr>
                <w:rFonts w:cs="Arial"/>
                <w:szCs w:val="24"/>
              </w:rPr>
            </w:pPr>
            <w:r>
              <w:rPr>
                <w:rFonts w:cs="Arial"/>
                <w:szCs w:val="24"/>
              </w:rPr>
              <w:t>Strongly disagree</w:t>
            </w:r>
          </w:p>
        </w:tc>
        <w:tc>
          <w:tcPr>
            <w:tcW w:w="1297" w:type="dxa"/>
          </w:tcPr>
          <w:p w14:paraId="5B0ADEE3" w14:textId="77777777" w:rsidR="00E778A2" w:rsidRDefault="00E778A2" w:rsidP="00BB0307">
            <w:pPr>
              <w:jc w:val="center"/>
              <w:rPr>
                <w:rFonts w:cs="Arial"/>
                <w:szCs w:val="24"/>
              </w:rPr>
            </w:pPr>
            <w:r>
              <w:rPr>
                <w:rFonts w:cs="Arial"/>
                <w:szCs w:val="24"/>
              </w:rPr>
              <w:t>Disagree</w:t>
            </w:r>
          </w:p>
        </w:tc>
        <w:tc>
          <w:tcPr>
            <w:tcW w:w="1270" w:type="dxa"/>
          </w:tcPr>
          <w:p w14:paraId="4B15911E" w14:textId="77777777" w:rsidR="00E778A2" w:rsidRDefault="00E778A2" w:rsidP="00BB0307">
            <w:pPr>
              <w:jc w:val="center"/>
              <w:rPr>
                <w:rFonts w:cs="Arial"/>
                <w:szCs w:val="24"/>
              </w:rPr>
            </w:pPr>
            <w:r>
              <w:rPr>
                <w:rFonts w:cs="Arial"/>
                <w:szCs w:val="24"/>
              </w:rPr>
              <w:t>Neutral</w:t>
            </w:r>
          </w:p>
        </w:tc>
        <w:tc>
          <w:tcPr>
            <w:tcW w:w="1266" w:type="dxa"/>
          </w:tcPr>
          <w:p w14:paraId="156CFFE5" w14:textId="77777777" w:rsidR="00E778A2" w:rsidRDefault="00E778A2" w:rsidP="00BB0307">
            <w:pPr>
              <w:jc w:val="center"/>
              <w:rPr>
                <w:rFonts w:cs="Arial"/>
                <w:szCs w:val="24"/>
              </w:rPr>
            </w:pPr>
            <w:r>
              <w:rPr>
                <w:rFonts w:cs="Arial"/>
                <w:szCs w:val="24"/>
              </w:rPr>
              <w:t>Agree</w:t>
            </w:r>
          </w:p>
        </w:tc>
        <w:tc>
          <w:tcPr>
            <w:tcW w:w="1272" w:type="dxa"/>
          </w:tcPr>
          <w:p w14:paraId="11A1BF6C" w14:textId="77777777" w:rsidR="00E778A2" w:rsidRDefault="00E778A2" w:rsidP="00BB0307">
            <w:pPr>
              <w:jc w:val="center"/>
              <w:rPr>
                <w:rFonts w:cs="Arial"/>
                <w:szCs w:val="24"/>
              </w:rPr>
            </w:pPr>
            <w:r>
              <w:rPr>
                <w:rFonts w:cs="Arial"/>
                <w:szCs w:val="24"/>
              </w:rPr>
              <w:t>Strongly agree</w:t>
            </w:r>
          </w:p>
        </w:tc>
        <w:tc>
          <w:tcPr>
            <w:tcW w:w="1274" w:type="dxa"/>
          </w:tcPr>
          <w:p w14:paraId="053953CD" w14:textId="77777777" w:rsidR="00E778A2" w:rsidRDefault="00E778A2" w:rsidP="00BB0307">
            <w:pPr>
              <w:jc w:val="center"/>
              <w:rPr>
                <w:rFonts w:cs="Arial"/>
                <w:szCs w:val="24"/>
              </w:rPr>
            </w:pPr>
            <w:r>
              <w:rPr>
                <w:rFonts w:cs="Arial"/>
                <w:szCs w:val="24"/>
              </w:rPr>
              <w:t>Unable to comment</w:t>
            </w:r>
          </w:p>
        </w:tc>
      </w:tr>
      <w:tr w:rsidR="00E778A2" w14:paraId="35242467" w14:textId="77777777" w:rsidTr="00BB0307">
        <w:tc>
          <w:tcPr>
            <w:tcW w:w="2247" w:type="dxa"/>
          </w:tcPr>
          <w:p w14:paraId="44C36A38" w14:textId="77777777" w:rsidR="00E778A2" w:rsidRPr="00C64F4B" w:rsidRDefault="00E778A2" w:rsidP="00BB0307">
            <w:pPr>
              <w:rPr>
                <w:rFonts w:cs="Arial"/>
                <w:szCs w:val="24"/>
              </w:rPr>
            </w:pPr>
            <w:r>
              <w:rPr>
                <w:rFonts w:cs="Arial"/>
                <w:szCs w:val="24"/>
              </w:rPr>
              <w:t xml:space="preserve">Guidance on interacting with hospital staff </w:t>
            </w:r>
            <w:r w:rsidRPr="00C64F4B">
              <w:rPr>
                <w:rFonts w:cs="Arial"/>
                <w:i/>
                <w:iCs/>
                <w:szCs w:val="24"/>
              </w:rPr>
              <w:t>(Please select only one item)</w:t>
            </w:r>
          </w:p>
        </w:tc>
        <w:tc>
          <w:tcPr>
            <w:tcW w:w="1292" w:type="dxa"/>
          </w:tcPr>
          <w:p w14:paraId="17CEAE48" w14:textId="77777777" w:rsidR="00E778A2" w:rsidRDefault="00E778A2" w:rsidP="00BB0307">
            <w:pPr>
              <w:rPr>
                <w:rFonts w:cs="Arial"/>
                <w:szCs w:val="24"/>
              </w:rPr>
            </w:pPr>
          </w:p>
        </w:tc>
        <w:tc>
          <w:tcPr>
            <w:tcW w:w="1297" w:type="dxa"/>
          </w:tcPr>
          <w:p w14:paraId="6F00B2A8" w14:textId="77777777" w:rsidR="00E778A2" w:rsidRDefault="00E778A2" w:rsidP="00BB0307">
            <w:pPr>
              <w:rPr>
                <w:rFonts w:cs="Arial"/>
                <w:szCs w:val="24"/>
              </w:rPr>
            </w:pPr>
          </w:p>
        </w:tc>
        <w:tc>
          <w:tcPr>
            <w:tcW w:w="1270" w:type="dxa"/>
          </w:tcPr>
          <w:p w14:paraId="08D2C135" w14:textId="77777777" w:rsidR="00E778A2" w:rsidRDefault="00E778A2" w:rsidP="00BB0307">
            <w:pPr>
              <w:rPr>
                <w:rFonts w:cs="Arial"/>
                <w:szCs w:val="24"/>
              </w:rPr>
            </w:pPr>
          </w:p>
        </w:tc>
        <w:tc>
          <w:tcPr>
            <w:tcW w:w="1266" w:type="dxa"/>
          </w:tcPr>
          <w:p w14:paraId="184AD091" w14:textId="77777777" w:rsidR="00E778A2" w:rsidRDefault="00E778A2" w:rsidP="00BB0307">
            <w:pPr>
              <w:rPr>
                <w:rFonts w:cs="Arial"/>
                <w:szCs w:val="24"/>
              </w:rPr>
            </w:pPr>
          </w:p>
        </w:tc>
        <w:tc>
          <w:tcPr>
            <w:tcW w:w="1272" w:type="dxa"/>
          </w:tcPr>
          <w:p w14:paraId="09301B01" w14:textId="77777777" w:rsidR="00E778A2" w:rsidRDefault="00E778A2" w:rsidP="00BB0307">
            <w:pPr>
              <w:rPr>
                <w:rFonts w:cs="Arial"/>
                <w:szCs w:val="24"/>
              </w:rPr>
            </w:pPr>
          </w:p>
        </w:tc>
        <w:tc>
          <w:tcPr>
            <w:tcW w:w="1274" w:type="dxa"/>
          </w:tcPr>
          <w:p w14:paraId="15889E0D" w14:textId="77777777" w:rsidR="00E778A2" w:rsidRDefault="00E778A2" w:rsidP="00BB0307">
            <w:pPr>
              <w:rPr>
                <w:rFonts w:cs="Arial"/>
                <w:szCs w:val="24"/>
              </w:rPr>
            </w:pPr>
          </w:p>
        </w:tc>
      </w:tr>
      <w:tr w:rsidR="00E778A2" w14:paraId="6BF26945" w14:textId="77777777" w:rsidTr="00BB0307">
        <w:tc>
          <w:tcPr>
            <w:tcW w:w="2247" w:type="dxa"/>
          </w:tcPr>
          <w:p w14:paraId="4695486D" w14:textId="77777777" w:rsidR="00E778A2" w:rsidRDefault="00E778A2" w:rsidP="00BB0307">
            <w:pPr>
              <w:rPr>
                <w:rFonts w:cs="Arial"/>
                <w:szCs w:val="24"/>
              </w:rPr>
            </w:pPr>
            <w:r>
              <w:rPr>
                <w:rFonts w:cs="Arial"/>
                <w:szCs w:val="24"/>
              </w:rPr>
              <w:t xml:space="preserve">Guidance on their hospital visit or stay </w:t>
            </w:r>
            <w:r w:rsidRPr="00C64F4B">
              <w:rPr>
                <w:rFonts w:cs="Arial"/>
                <w:i/>
                <w:iCs/>
                <w:szCs w:val="24"/>
              </w:rPr>
              <w:t>(Please select only one item)</w:t>
            </w:r>
          </w:p>
        </w:tc>
        <w:tc>
          <w:tcPr>
            <w:tcW w:w="1292" w:type="dxa"/>
          </w:tcPr>
          <w:p w14:paraId="68086299" w14:textId="77777777" w:rsidR="00E778A2" w:rsidRDefault="00E778A2" w:rsidP="00BB0307">
            <w:pPr>
              <w:rPr>
                <w:rFonts w:cs="Arial"/>
                <w:szCs w:val="24"/>
              </w:rPr>
            </w:pPr>
          </w:p>
        </w:tc>
        <w:tc>
          <w:tcPr>
            <w:tcW w:w="1297" w:type="dxa"/>
          </w:tcPr>
          <w:p w14:paraId="24BB8217" w14:textId="77777777" w:rsidR="00E778A2" w:rsidRDefault="00E778A2" w:rsidP="00BB0307">
            <w:pPr>
              <w:rPr>
                <w:rFonts w:cs="Arial"/>
                <w:szCs w:val="24"/>
              </w:rPr>
            </w:pPr>
          </w:p>
        </w:tc>
        <w:tc>
          <w:tcPr>
            <w:tcW w:w="1270" w:type="dxa"/>
          </w:tcPr>
          <w:p w14:paraId="487A8585" w14:textId="77777777" w:rsidR="00E778A2" w:rsidRDefault="00E778A2" w:rsidP="00BB0307">
            <w:pPr>
              <w:rPr>
                <w:rFonts w:cs="Arial"/>
                <w:szCs w:val="24"/>
              </w:rPr>
            </w:pPr>
          </w:p>
        </w:tc>
        <w:tc>
          <w:tcPr>
            <w:tcW w:w="1266" w:type="dxa"/>
          </w:tcPr>
          <w:p w14:paraId="1F611F01" w14:textId="77777777" w:rsidR="00E778A2" w:rsidRDefault="00E778A2" w:rsidP="00BB0307">
            <w:pPr>
              <w:rPr>
                <w:rFonts w:cs="Arial"/>
                <w:szCs w:val="24"/>
              </w:rPr>
            </w:pPr>
          </w:p>
        </w:tc>
        <w:tc>
          <w:tcPr>
            <w:tcW w:w="1272" w:type="dxa"/>
          </w:tcPr>
          <w:p w14:paraId="6BEF1B1D" w14:textId="77777777" w:rsidR="00E778A2" w:rsidRDefault="00E778A2" w:rsidP="00BB0307">
            <w:pPr>
              <w:rPr>
                <w:rFonts w:cs="Arial"/>
                <w:szCs w:val="24"/>
              </w:rPr>
            </w:pPr>
          </w:p>
        </w:tc>
        <w:tc>
          <w:tcPr>
            <w:tcW w:w="1274" w:type="dxa"/>
          </w:tcPr>
          <w:p w14:paraId="4EF018C0" w14:textId="77777777" w:rsidR="00E778A2" w:rsidRDefault="00E778A2" w:rsidP="00BB0307">
            <w:pPr>
              <w:rPr>
                <w:rFonts w:cs="Arial"/>
                <w:szCs w:val="24"/>
              </w:rPr>
            </w:pPr>
          </w:p>
        </w:tc>
      </w:tr>
      <w:tr w:rsidR="00E778A2" w14:paraId="00E949BA" w14:textId="77777777" w:rsidTr="00BB0307">
        <w:tc>
          <w:tcPr>
            <w:tcW w:w="2247" w:type="dxa"/>
          </w:tcPr>
          <w:p w14:paraId="4DBD6F02" w14:textId="77777777" w:rsidR="00E778A2" w:rsidRDefault="00E778A2" w:rsidP="00BB0307">
            <w:pPr>
              <w:rPr>
                <w:rFonts w:cs="Arial"/>
                <w:szCs w:val="24"/>
              </w:rPr>
            </w:pPr>
            <w:r>
              <w:rPr>
                <w:rFonts w:cs="Arial"/>
                <w:szCs w:val="24"/>
              </w:rPr>
              <w:t xml:space="preserve">Guidance on discharge from hospital </w:t>
            </w:r>
            <w:r w:rsidRPr="00C64F4B">
              <w:rPr>
                <w:rFonts w:cs="Arial"/>
                <w:i/>
                <w:iCs/>
                <w:szCs w:val="24"/>
              </w:rPr>
              <w:t>(Please select only one item)</w:t>
            </w:r>
          </w:p>
        </w:tc>
        <w:tc>
          <w:tcPr>
            <w:tcW w:w="1292" w:type="dxa"/>
          </w:tcPr>
          <w:p w14:paraId="77586BC7" w14:textId="77777777" w:rsidR="00E778A2" w:rsidRDefault="00E778A2" w:rsidP="00BB0307">
            <w:pPr>
              <w:rPr>
                <w:rFonts w:cs="Arial"/>
                <w:szCs w:val="24"/>
              </w:rPr>
            </w:pPr>
          </w:p>
        </w:tc>
        <w:tc>
          <w:tcPr>
            <w:tcW w:w="1297" w:type="dxa"/>
          </w:tcPr>
          <w:p w14:paraId="162B9925" w14:textId="77777777" w:rsidR="00E778A2" w:rsidRDefault="00E778A2" w:rsidP="00BB0307">
            <w:pPr>
              <w:rPr>
                <w:rFonts w:cs="Arial"/>
                <w:szCs w:val="24"/>
              </w:rPr>
            </w:pPr>
          </w:p>
        </w:tc>
        <w:tc>
          <w:tcPr>
            <w:tcW w:w="1270" w:type="dxa"/>
          </w:tcPr>
          <w:p w14:paraId="219EF0FE" w14:textId="77777777" w:rsidR="00E778A2" w:rsidRDefault="00E778A2" w:rsidP="00BB0307">
            <w:pPr>
              <w:rPr>
                <w:rFonts w:cs="Arial"/>
                <w:szCs w:val="24"/>
              </w:rPr>
            </w:pPr>
          </w:p>
        </w:tc>
        <w:tc>
          <w:tcPr>
            <w:tcW w:w="1266" w:type="dxa"/>
          </w:tcPr>
          <w:p w14:paraId="698FFDDD" w14:textId="77777777" w:rsidR="00E778A2" w:rsidRDefault="00E778A2" w:rsidP="00BB0307">
            <w:pPr>
              <w:rPr>
                <w:rFonts w:cs="Arial"/>
                <w:szCs w:val="24"/>
              </w:rPr>
            </w:pPr>
          </w:p>
        </w:tc>
        <w:tc>
          <w:tcPr>
            <w:tcW w:w="1272" w:type="dxa"/>
          </w:tcPr>
          <w:p w14:paraId="540AECF6" w14:textId="77777777" w:rsidR="00E778A2" w:rsidRDefault="00E778A2" w:rsidP="00BB0307">
            <w:pPr>
              <w:rPr>
                <w:rFonts w:cs="Arial"/>
                <w:szCs w:val="24"/>
              </w:rPr>
            </w:pPr>
          </w:p>
        </w:tc>
        <w:tc>
          <w:tcPr>
            <w:tcW w:w="1274" w:type="dxa"/>
          </w:tcPr>
          <w:p w14:paraId="423185DD" w14:textId="77777777" w:rsidR="00E778A2" w:rsidRDefault="00E778A2" w:rsidP="00BB0307">
            <w:pPr>
              <w:rPr>
                <w:rFonts w:cs="Arial"/>
                <w:szCs w:val="24"/>
              </w:rPr>
            </w:pPr>
          </w:p>
        </w:tc>
      </w:tr>
      <w:tr w:rsidR="00E778A2" w14:paraId="521542CA" w14:textId="77777777" w:rsidTr="00BB0307">
        <w:tc>
          <w:tcPr>
            <w:tcW w:w="2247" w:type="dxa"/>
          </w:tcPr>
          <w:p w14:paraId="10BE2144" w14:textId="77777777" w:rsidR="00E778A2" w:rsidRDefault="00E778A2" w:rsidP="00BB0307">
            <w:pPr>
              <w:rPr>
                <w:rFonts w:cs="Arial"/>
                <w:szCs w:val="24"/>
              </w:rPr>
            </w:pPr>
            <w:r>
              <w:rPr>
                <w:rFonts w:cs="Arial"/>
                <w:szCs w:val="24"/>
              </w:rPr>
              <w:t xml:space="preserve">Guidance that is appropriate for them </w:t>
            </w:r>
            <w:r w:rsidRPr="00C64F4B">
              <w:rPr>
                <w:rFonts w:cs="Arial"/>
                <w:i/>
                <w:iCs/>
                <w:szCs w:val="24"/>
              </w:rPr>
              <w:t>(Please select only one item)</w:t>
            </w:r>
          </w:p>
        </w:tc>
        <w:tc>
          <w:tcPr>
            <w:tcW w:w="1292" w:type="dxa"/>
          </w:tcPr>
          <w:p w14:paraId="690EE620" w14:textId="77777777" w:rsidR="00E778A2" w:rsidRDefault="00E778A2" w:rsidP="00BB0307">
            <w:pPr>
              <w:rPr>
                <w:rFonts w:cs="Arial"/>
                <w:szCs w:val="24"/>
              </w:rPr>
            </w:pPr>
          </w:p>
        </w:tc>
        <w:tc>
          <w:tcPr>
            <w:tcW w:w="1297" w:type="dxa"/>
          </w:tcPr>
          <w:p w14:paraId="7B9F3658" w14:textId="77777777" w:rsidR="00E778A2" w:rsidRDefault="00E778A2" w:rsidP="00BB0307">
            <w:pPr>
              <w:rPr>
                <w:rFonts w:cs="Arial"/>
                <w:szCs w:val="24"/>
              </w:rPr>
            </w:pPr>
          </w:p>
        </w:tc>
        <w:tc>
          <w:tcPr>
            <w:tcW w:w="1270" w:type="dxa"/>
          </w:tcPr>
          <w:p w14:paraId="25F4D8E3" w14:textId="77777777" w:rsidR="00E778A2" w:rsidRDefault="00E778A2" w:rsidP="00BB0307">
            <w:pPr>
              <w:rPr>
                <w:rFonts w:cs="Arial"/>
                <w:szCs w:val="24"/>
              </w:rPr>
            </w:pPr>
          </w:p>
        </w:tc>
        <w:tc>
          <w:tcPr>
            <w:tcW w:w="1266" w:type="dxa"/>
          </w:tcPr>
          <w:p w14:paraId="3D314D50" w14:textId="77777777" w:rsidR="00E778A2" w:rsidRDefault="00E778A2" w:rsidP="00BB0307">
            <w:pPr>
              <w:rPr>
                <w:rFonts w:cs="Arial"/>
                <w:szCs w:val="24"/>
              </w:rPr>
            </w:pPr>
          </w:p>
        </w:tc>
        <w:tc>
          <w:tcPr>
            <w:tcW w:w="1272" w:type="dxa"/>
          </w:tcPr>
          <w:p w14:paraId="276FCF87" w14:textId="77777777" w:rsidR="00E778A2" w:rsidRDefault="00E778A2" w:rsidP="00BB0307">
            <w:pPr>
              <w:rPr>
                <w:rFonts w:cs="Arial"/>
                <w:szCs w:val="24"/>
              </w:rPr>
            </w:pPr>
          </w:p>
        </w:tc>
        <w:tc>
          <w:tcPr>
            <w:tcW w:w="1274" w:type="dxa"/>
          </w:tcPr>
          <w:p w14:paraId="0779433D" w14:textId="77777777" w:rsidR="00E778A2" w:rsidRDefault="00E778A2" w:rsidP="00BB0307">
            <w:pPr>
              <w:rPr>
                <w:rFonts w:cs="Arial"/>
                <w:szCs w:val="24"/>
              </w:rPr>
            </w:pPr>
          </w:p>
        </w:tc>
      </w:tr>
    </w:tbl>
    <w:p w14:paraId="14B0321A" w14:textId="77777777" w:rsidR="00E778A2" w:rsidRDefault="00E778A2" w:rsidP="00E778A2">
      <w:pPr>
        <w:rPr>
          <w:rFonts w:cs="Arial"/>
          <w:szCs w:val="24"/>
        </w:rPr>
      </w:pPr>
    </w:p>
    <w:p w14:paraId="73E5838D" w14:textId="77777777" w:rsidR="00A964FC" w:rsidRDefault="00A964FC" w:rsidP="00E778A2">
      <w:pPr>
        <w:rPr>
          <w:rFonts w:cs="Arial"/>
          <w:szCs w:val="24"/>
        </w:rPr>
      </w:pPr>
    </w:p>
    <w:p w14:paraId="321544CC" w14:textId="77777777" w:rsidR="00A964FC" w:rsidRDefault="00A964FC" w:rsidP="00E778A2">
      <w:pPr>
        <w:rPr>
          <w:rFonts w:cs="Arial"/>
          <w:szCs w:val="24"/>
        </w:rPr>
      </w:pPr>
    </w:p>
    <w:p w14:paraId="467EC671" w14:textId="77777777" w:rsidR="00E778A2" w:rsidRDefault="00E778A2" w:rsidP="00E778A2">
      <w:pPr>
        <w:rPr>
          <w:rFonts w:cs="Arial"/>
          <w:szCs w:val="24"/>
        </w:rPr>
      </w:pPr>
      <w:r>
        <w:rPr>
          <w:rFonts w:cs="Arial"/>
          <w:szCs w:val="24"/>
        </w:rPr>
        <w:lastRenderedPageBreak/>
        <w:t xml:space="preserve">2. </w:t>
      </w:r>
      <w:r w:rsidRPr="007F6749">
        <w:rPr>
          <w:rFonts w:cs="Arial"/>
          <w:szCs w:val="24"/>
        </w:rPr>
        <w:t>Thinking about the content in Part 1 what, if any, further information could be included to assist PEOPLE?</w:t>
      </w:r>
    </w:p>
    <w:p w14:paraId="088FC355" w14:textId="77777777" w:rsidR="00E778A2" w:rsidRDefault="00E778A2" w:rsidP="00E778A2">
      <w:pPr>
        <w:rPr>
          <w:rFonts w:cs="Arial"/>
          <w:szCs w:val="24"/>
        </w:rPr>
      </w:pPr>
      <w:r>
        <w:rPr>
          <w:rFonts w:cs="Arial"/>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454509" w14:textId="77777777" w:rsidR="00E778A2" w:rsidRDefault="00E778A2" w:rsidP="00E778A2">
      <w:pPr>
        <w:rPr>
          <w:rFonts w:cs="Arial"/>
          <w:szCs w:val="24"/>
        </w:rPr>
      </w:pPr>
    </w:p>
    <w:p w14:paraId="127623BE" w14:textId="77777777" w:rsidR="00E778A2" w:rsidRDefault="00E778A2" w:rsidP="00E778A2">
      <w:pPr>
        <w:rPr>
          <w:rFonts w:cs="Arial"/>
          <w:szCs w:val="24"/>
        </w:rPr>
      </w:pPr>
      <w:r>
        <w:rPr>
          <w:rFonts w:cs="Arial"/>
          <w:szCs w:val="24"/>
        </w:rPr>
        <w:t xml:space="preserve">3. To what extent do you agree or disagree that Part 1: </w:t>
      </w:r>
    </w:p>
    <w:tbl>
      <w:tblPr>
        <w:tblStyle w:val="TableGrid"/>
        <w:tblW w:w="9918" w:type="dxa"/>
        <w:tblLook w:val="04A0" w:firstRow="1" w:lastRow="0" w:firstColumn="1" w:lastColumn="0" w:noHBand="0" w:noVBand="1"/>
      </w:tblPr>
      <w:tblGrid>
        <w:gridCol w:w="2247"/>
        <w:gridCol w:w="1292"/>
        <w:gridCol w:w="1297"/>
        <w:gridCol w:w="1270"/>
        <w:gridCol w:w="1266"/>
        <w:gridCol w:w="1272"/>
        <w:gridCol w:w="1274"/>
      </w:tblGrid>
      <w:tr w:rsidR="00E778A2" w14:paraId="4C27C193" w14:textId="77777777" w:rsidTr="00BB0307">
        <w:tc>
          <w:tcPr>
            <w:tcW w:w="2247" w:type="dxa"/>
          </w:tcPr>
          <w:p w14:paraId="5945EFB6" w14:textId="77777777" w:rsidR="00E778A2" w:rsidRDefault="00E778A2" w:rsidP="00BB0307">
            <w:pPr>
              <w:rPr>
                <w:rFonts w:cs="Arial"/>
                <w:szCs w:val="24"/>
              </w:rPr>
            </w:pPr>
          </w:p>
        </w:tc>
        <w:tc>
          <w:tcPr>
            <w:tcW w:w="1292" w:type="dxa"/>
          </w:tcPr>
          <w:p w14:paraId="6B0A0217" w14:textId="77777777" w:rsidR="00E778A2" w:rsidRDefault="00E778A2" w:rsidP="00BB0307">
            <w:pPr>
              <w:jc w:val="center"/>
              <w:rPr>
                <w:rFonts w:cs="Arial"/>
                <w:szCs w:val="24"/>
              </w:rPr>
            </w:pPr>
            <w:r>
              <w:rPr>
                <w:rFonts w:cs="Arial"/>
                <w:szCs w:val="24"/>
              </w:rPr>
              <w:t>Strongly disagree</w:t>
            </w:r>
          </w:p>
        </w:tc>
        <w:tc>
          <w:tcPr>
            <w:tcW w:w="1297" w:type="dxa"/>
          </w:tcPr>
          <w:p w14:paraId="79FF188C" w14:textId="77777777" w:rsidR="00E778A2" w:rsidRDefault="00E778A2" w:rsidP="00BB0307">
            <w:pPr>
              <w:jc w:val="center"/>
              <w:rPr>
                <w:rFonts w:cs="Arial"/>
                <w:szCs w:val="24"/>
              </w:rPr>
            </w:pPr>
            <w:r>
              <w:rPr>
                <w:rFonts w:cs="Arial"/>
                <w:szCs w:val="24"/>
              </w:rPr>
              <w:t>Disagree</w:t>
            </w:r>
          </w:p>
        </w:tc>
        <w:tc>
          <w:tcPr>
            <w:tcW w:w="1270" w:type="dxa"/>
          </w:tcPr>
          <w:p w14:paraId="4A5DBE27" w14:textId="77777777" w:rsidR="00E778A2" w:rsidRDefault="00E778A2" w:rsidP="00BB0307">
            <w:pPr>
              <w:jc w:val="center"/>
              <w:rPr>
                <w:rFonts w:cs="Arial"/>
                <w:szCs w:val="24"/>
              </w:rPr>
            </w:pPr>
            <w:r>
              <w:rPr>
                <w:rFonts w:cs="Arial"/>
                <w:szCs w:val="24"/>
              </w:rPr>
              <w:t>Neutral</w:t>
            </w:r>
          </w:p>
        </w:tc>
        <w:tc>
          <w:tcPr>
            <w:tcW w:w="1266" w:type="dxa"/>
          </w:tcPr>
          <w:p w14:paraId="0954AB6C" w14:textId="77777777" w:rsidR="00E778A2" w:rsidRDefault="00E778A2" w:rsidP="00BB0307">
            <w:pPr>
              <w:jc w:val="center"/>
              <w:rPr>
                <w:rFonts w:cs="Arial"/>
                <w:szCs w:val="24"/>
              </w:rPr>
            </w:pPr>
            <w:r>
              <w:rPr>
                <w:rFonts w:cs="Arial"/>
                <w:szCs w:val="24"/>
              </w:rPr>
              <w:t>Agree</w:t>
            </w:r>
          </w:p>
        </w:tc>
        <w:tc>
          <w:tcPr>
            <w:tcW w:w="1272" w:type="dxa"/>
          </w:tcPr>
          <w:p w14:paraId="10410C21" w14:textId="77777777" w:rsidR="00E778A2" w:rsidRDefault="00E778A2" w:rsidP="00BB0307">
            <w:pPr>
              <w:jc w:val="center"/>
              <w:rPr>
                <w:rFonts w:cs="Arial"/>
                <w:szCs w:val="24"/>
              </w:rPr>
            </w:pPr>
            <w:r>
              <w:rPr>
                <w:rFonts w:cs="Arial"/>
                <w:szCs w:val="24"/>
              </w:rPr>
              <w:t>Strongly agree</w:t>
            </w:r>
          </w:p>
        </w:tc>
        <w:tc>
          <w:tcPr>
            <w:tcW w:w="1274" w:type="dxa"/>
          </w:tcPr>
          <w:p w14:paraId="2A7B02D0" w14:textId="77777777" w:rsidR="00E778A2" w:rsidRDefault="00E778A2" w:rsidP="00BB0307">
            <w:pPr>
              <w:jc w:val="center"/>
              <w:rPr>
                <w:rFonts w:cs="Arial"/>
                <w:szCs w:val="24"/>
              </w:rPr>
            </w:pPr>
            <w:r>
              <w:rPr>
                <w:rFonts w:cs="Arial"/>
                <w:szCs w:val="24"/>
              </w:rPr>
              <w:t>Unable to comment</w:t>
            </w:r>
          </w:p>
        </w:tc>
      </w:tr>
      <w:tr w:rsidR="00E778A2" w14:paraId="22DE1FCE" w14:textId="77777777" w:rsidTr="00BB0307">
        <w:tc>
          <w:tcPr>
            <w:tcW w:w="2247" w:type="dxa"/>
          </w:tcPr>
          <w:p w14:paraId="2C3A0057" w14:textId="77777777" w:rsidR="00E778A2" w:rsidRPr="00C64F4B" w:rsidRDefault="00E778A2" w:rsidP="00BB0307">
            <w:pPr>
              <w:rPr>
                <w:rFonts w:cs="Arial"/>
                <w:szCs w:val="24"/>
              </w:rPr>
            </w:pPr>
            <w:r>
              <w:rPr>
                <w:rFonts w:cs="Arial"/>
                <w:szCs w:val="24"/>
              </w:rPr>
              <w:t xml:space="preserve">Is easy to understand </w:t>
            </w:r>
            <w:r w:rsidRPr="00C64F4B">
              <w:rPr>
                <w:rFonts w:cs="Arial"/>
                <w:i/>
                <w:iCs/>
                <w:szCs w:val="24"/>
              </w:rPr>
              <w:t>(Please select only one item)</w:t>
            </w:r>
          </w:p>
        </w:tc>
        <w:tc>
          <w:tcPr>
            <w:tcW w:w="1292" w:type="dxa"/>
          </w:tcPr>
          <w:p w14:paraId="482BDE93" w14:textId="77777777" w:rsidR="00E778A2" w:rsidRDefault="00E778A2" w:rsidP="00BB0307">
            <w:pPr>
              <w:rPr>
                <w:rFonts w:cs="Arial"/>
                <w:szCs w:val="24"/>
              </w:rPr>
            </w:pPr>
          </w:p>
        </w:tc>
        <w:tc>
          <w:tcPr>
            <w:tcW w:w="1297" w:type="dxa"/>
          </w:tcPr>
          <w:p w14:paraId="5606867E" w14:textId="77777777" w:rsidR="00E778A2" w:rsidRDefault="00E778A2" w:rsidP="00BB0307">
            <w:pPr>
              <w:rPr>
                <w:rFonts w:cs="Arial"/>
                <w:szCs w:val="24"/>
              </w:rPr>
            </w:pPr>
          </w:p>
        </w:tc>
        <w:tc>
          <w:tcPr>
            <w:tcW w:w="1270" w:type="dxa"/>
          </w:tcPr>
          <w:p w14:paraId="5362687D" w14:textId="77777777" w:rsidR="00E778A2" w:rsidRDefault="00E778A2" w:rsidP="00BB0307">
            <w:pPr>
              <w:rPr>
                <w:rFonts w:cs="Arial"/>
                <w:szCs w:val="24"/>
              </w:rPr>
            </w:pPr>
          </w:p>
        </w:tc>
        <w:tc>
          <w:tcPr>
            <w:tcW w:w="1266" w:type="dxa"/>
          </w:tcPr>
          <w:p w14:paraId="014F5FA7" w14:textId="77777777" w:rsidR="00E778A2" w:rsidRDefault="00E778A2" w:rsidP="00BB0307">
            <w:pPr>
              <w:rPr>
                <w:rFonts w:cs="Arial"/>
                <w:szCs w:val="24"/>
              </w:rPr>
            </w:pPr>
          </w:p>
        </w:tc>
        <w:tc>
          <w:tcPr>
            <w:tcW w:w="1272" w:type="dxa"/>
          </w:tcPr>
          <w:p w14:paraId="5D152DC8" w14:textId="77777777" w:rsidR="00E778A2" w:rsidRDefault="00E778A2" w:rsidP="00BB0307">
            <w:pPr>
              <w:rPr>
                <w:rFonts w:cs="Arial"/>
                <w:szCs w:val="24"/>
              </w:rPr>
            </w:pPr>
          </w:p>
        </w:tc>
        <w:tc>
          <w:tcPr>
            <w:tcW w:w="1274" w:type="dxa"/>
          </w:tcPr>
          <w:p w14:paraId="108A40A1" w14:textId="77777777" w:rsidR="00E778A2" w:rsidRDefault="00E778A2" w:rsidP="00BB0307">
            <w:pPr>
              <w:rPr>
                <w:rFonts w:cs="Arial"/>
                <w:szCs w:val="24"/>
              </w:rPr>
            </w:pPr>
          </w:p>
        </w:tc>
      </w:tr>
      <w:tr w:rsidR="00E778A2" w14:paraId="2D043D8F" w14:textId="77777777" w:rsidTr="00BB0307">
        <w:tc>
          <w:tcPr>
            <w:tcW w:w="2247" w:type="dxa"/>
          </w:tcPr>
          <w:p w14:paraId="3E76E7F8" w14:textId="77777777" w:rsidR="00E778A2" w:rsidRDefault="00E778A2" w:rsidP="00BB0307">
            <w:pPr>
              <w:rPr>
                <w:rFonts w:cs="Arial"/>
                <w:szCs w:val="24"/>
              </w:rPr>
            </w:pPr>
            <w:r>
              <w:rPr>
                <w:rFonts w:cs="Arial"/>
                <w:szCs w:val="24"/>
              </w:rPr>
              <w:t xml:space="preserve">Is clear and concise </w:t>
            </w:r>
            <w:r w:rsidRPr="00C64F4B">
              <w:rPr>
                <w:rFonts w:cs="Arial"/>
                <w:i/>
                <w:iCs/>
                <w:szCs w:val="24"/>
              </w:rPr>
              <w:t>(Please select only one item)</w:t>
            </w:r>
          </w:p>
        </w:tc>
        <w:tc>
          <w:tcPr>
            <w:tcW w:w="1292" w:type="dxa"/>
          </w:tcPr>
          <w:p w14:paraId="72ADEF88" w14:textId="77777777" w:rsidR="00E778A2" w:rsidRDefault="00E778A2" w:rsidP="00BB0307">
            <w:pPr>
              <w:rPr>
                <w:rFonts w:cs="Arial"/>
                <w:szCs w:val="24"/>
              </w:rPr>
            </w:pPr>
          </w:p>
        </w:tc>
        <w:tc>
          <w:tcPr>
            <w:tcW w:w="1297" w:type="dxa"/>
          </w:tcPr>
          <w:p w14:paraId="15CB1777" w14:textId="77777777" w:rsidR="00E778A2" w:rsidRDefault="00E778A2" w:rsidP="00BB0307">
            <w:pPr>
              <w:rPr>
                <w:rFonts w:cs="Arial"/>
                <w:szCs w:val="24"/>
              </w:rPr>
            </w:pPr>
          </w:p>
        </w:tc>
        <w:tc>
          <w:tcPr>
            <w:tcW w:w="1270" w:type="dxa"/>
          </w:tcPr>
          <w:p w14:paraId="2B4FE8CE" w14:textId="77777777" w:rsidR="00E778A2" w:rsidRDefault="00E778A2" w:rsidP="00BB0307">
            <w:pPr>
              <w:rPr>
                <w:rFonts w:cs="Arial"/>
                <w:szCs w:val="24"/>
              </w:rPr>
            </w:pPr>
          </w:p>
        </w:tc>
        <w:tc>
          <w:tcPr>
            <w:tcW w:w="1266" w:type="dxa"/>
          </w:tcPr>
          <w:p w14:paraId="33A2DFA2" w14:textId="77777777" w:rsidR="00E778A2" w:rsidRDefault="00E778A2" w:rsidP="00BB0307">
            <w:pPr>
              <w:rPr>
                <w:rFonts w:cs="Arial"/>
                <w:szCs w:val="24"/>
              </w:rPr>
            </w:pPr>
          </w:p>
        </w:tc>
        <w:tc>
          <w:tcPr>
            <w:tcW w:w="1272" w:type="dxa"/>
          </w:tcPr>
          <w:p w14:paraId="0A6A178E" w14:textId="77777777" w:rsidR="00E778A2" w:rsidRDefault="00E778A2" w:rsidP="00BB0307">
            <w:pPr>
              <w:rPr>
                <w:rFonts w:cs="Arial"/>
                <w:szCs w:val="24"/>
              </w:rPr>
            </w:pPr>
          </w:p>
        </w:tc>
        <w:tc>
          <w:tcPr>
            <w:tcW w:w="1274" w:type="dxa"/>
          </w:tcPr>
          <w:p w14:paraId="231663ED" w14:textId="77777777" w:rsidR="00E778A2" w:rsidRDefault="00E778A2" w:rsidP="00BB0307">
            <w:pPr>
              <w:rPr>
                <w:rFonts w:cs="Arial"/>
                <w:szCs w:val="24"/>
              </w:rPr>
            </w:pPr>
          </w:p>
        </w:tc>
      </w:tr>
      <w:tr w:rsidR="00E778A2" w14:paraId="4BA69E70" w14:textId="77777777" w:rsidTr="00BB0307">
        <w:tc>
          <w:tcPr>
            <w:tcW w:w="2247" w:type="dxa"/>
          </w:tcPr>
          <w:p w14:paraId="16BA7536" w14:textId="77777777" w:rsidR="00E778A2" w:rsidRDefault="00E778A2" w:rsidP="00BB0307">
            <w:pPr>
              <w:rPr>
                <w:rFonts w:cs="Arial"/>
                <w:szCs w:val="24"/>
              </w:rPr>
            </w:pPr>
            <w:r>
              <w:rPr>
                <w:rFonts w:cs="Arial"/>
                <w:szCs w:val="24"/>
              </w:rPr>
              <w:t xml:space="preserve">Provides appendices that are useful </w:t>
            </w:r>
            <w:r w:rsidRPr="00C64F4B">
              <w:rPr>
                <w:rFonts w:cs="Arial"/>
                <w:i/>
                <w:iCs/>
                <w:szCs w:val="24"/>
              </w:rPr>
              <w:t>(Please select only one item)</w:t>
            </w:r>
          </w:p>
        </w:tc>
        <w:tc>
          <w:tcPr>
            <w:tcW w:w="1292" w:type="dxa"/>
          </w:tcPr>
          <w:p w14:paraId="0A2F5F6E" w14:textId="77777777" w:rsidR="00E778A2" w:rsidRDefault="00E778A2" w:rsidP="00BB0307">
            <w:pPr>
              <w:rPr>
                <w:rFonts w:cs="Arial"/>
                <w:szCs w:val="24"/>
              </w:rPr>
            </w:pPr>
          </w:p>
        </w:tc>
        <w:tc>
          <w:tcPr>
            <w:tcW w:w="1297" w:type="dxa"/>
          </w:tcPr>
          <w:p w14:paraId="566CA506" w14:textId="77777777" w:rsidR="00E778A2" w:rsidRDefault="00E778A2" w:rsidP="00BB0307">
            <w:pPr>
              <w:rPr>
                <w:rFonts w:cs="Arial"/>
                <w:szCs w:val="24"/>
              </w:rPr>
            </w:pPr>
          </w:p>
        </w:tc>
        <w:tc>
          <w:tcPr>
            <w:tcW w:w="1270" w:type="dxa"/>
          </w:tcPr>
          <w:p w14:paraId="2103BB83" w14:textId="77777777" w:rsidR="00E778A2" w:rsidRDefault="00E778A2" w:rsidP="00BB0307">
            <w:pPr>
              <w:rPr>
                <w:rFonts w:cs="Arial"/>
                <w:szCs w:val="24"/>
              </w:rPr>
            </w:pPr>
          </w:p>
        </w:tc>
        <w:tc>
          <w:tcPr>
            <w:tcW w:w="1266" w:type="dxa"/>
          </w:tcPr>
          <w:p w14:paraId="273D4C62" w14:textId="77777777" w:rsidR="00E778A2" w:rsidRDefault="00E778A2" w:rsidP="00BB0307">
            <w:pPr>
              <w:rPr>
                <w:rFonts w:cs="Arial"/>
                <w:szCs w:val="24"/>
              </w:rPr>
            </w:pPr>
          </w:p>
        </w:tc>
        <w:tc>
          <w:tcPr>
            <w:tcW w:w="1272" w:type="dxa"/>
          </w:tcPr>
          <w:p w14:paraId="75A8237D" w14:textId="77777777" w:rsidR="00E778A2" w:rsidRDefault="00E778A2" w:rsidP="00BB0307">
            <w:pPr>
              <w:rPr>
                <w:rFonts w:cs="Arial"/>
                <w:szCs w:val="24"/>
              </w:rPr>
            </w:pPr>
          </w:p>
        </w:tc>
        <w:tc>
          <w:tcPr>
            <w:tcW w:w="1274" w:type="dxa"/>
          </w:tcPr>
          <w:p w14:paraId="4E667516" w14:textId="77777777" w:rsidR="00E778A2" w:rsidRDefault="00E778A2" w:rsidP="00BB0307">
            <w:pPr>
              <w:rPr>
                <w:rFonts w:cs="Arial"/>
                <w:szCs w:val="24"/>
              </w:rPr>
            </w:pPr>
          </w:p>
        </w:tc>
      </w:tr>
      <w:tr w:rsidR="00E778A2" w14:paraId="4105DF06" w14:textId="77777777" w:rsidTr="00BB0307">
        <w:tc>
          <w:tcPr>
            <w:tcW w:w="2247" w:type="dxa"/>
          </w:tcPr>
          <w:p w14:paraId="52191989" w14:textId="7F0B7566" w:rsidR="00E778A2" w:rsidRDefault="00E778A2" w:rsidP="00BB0307">
            <w:pPr>
              <w:rPr>
                <w:rFonts w:cs="Arial"/>
                <w:szCs w:val="24"/>
              </w:rPr>
            </w:pPr>
            <w:r>
              <w:rPr>
                <w:rFonts w:cs="Arial"/>
                <w:szCs w:val="24"/>
              </w:rPr>
              <w:t xml:space="preserve">Is useful for people with disability, </w:t>
            </w:r>
            <w:r w:rsidR="00504206">
              <w:rPr>
                <w:rFonts w:cs="Arial"/>
                <w:szCs w:val="24"/>
              </w:rPr>
              <w:t>families,</w:t>
            </w:r>
            <w:r>
              <w:rPr>
                <w:rFonts w:cs="Arial"/>
                <w:szCs w:val="24"/>
              </w:rPr>
              <w:t xml:space="preserve"> and carers </w:t>
            </w:r>
            <w:r w:rsidRPr="00C64F4B">
              <w:rPr>
                <w:rFonts w:cs="Arial"/>
                <w:i/>
                <w:iCs/>
                <w:szCs w:val="24"/>
              </w:rPr>
              <w:t>(Please select only one item)</w:t>
            </w:r>
          </w:p>
        </w:tc>
        <w:tc>
          <w:tcPr>
            <w:tcW w:w="1292" w:type="dxa"/>
          </w:tcPr>
          <w:p w14:paraId="27F5775C" w14:textId="77777777" w:rsidR="00E778A2" w:rsidRDefault="00E778A2" w:rsidP="00BB0307">
            <w:pPr>
              <w:rPr>
                <w:rFonts w:cs="Arial"/>
                <w:szCs w:val="24"/>
              </w:rPr>
            </w:pPr>
          </w:p>
        </w:tc>
        <w:tc>
          <w:tcPr>
            <w:tcW w:w="1297" w:type="dxa"/>
          </w:tcPr>
          <w:p w14:paraId="0EF0CF0E" w14:textId="77777777" w:rsidR="00E778A2" w:rsidRDefault="00E778A2" w:rsidP="00BB0307">
            <w:pPr>
              <w:rPr>
                <w:rFonts w:cs="Arial"/>
                <w:szCs w:val="24"/>
              </w:rPr>
            </w:pPr>
          </w:p>
        </w:tc>
        <w:tc>
          <w:tcPr>
            <w:tcW w:w="1270" w:type="dxa"/>
          </w:tcPr>
          <w:p w14:paraId="4743FC44" w14:textId="77777777" w:rsidR="00E778A2" w:rsidRDefault="00E778A2" w:rsidP="00BB0307">
            <w:pPr>
              <w:rPr>
                <w:rFonts w:cs="Arial"/>
                <w:szCs w:val="24"/>
              </w:rPr>
            </w:pPr>
          </w:p>
        </w:tc>
        <w:tc>
          <w:tcPr>
            <w:tcW w:w="1266" w:type="dxa"/>
          </w:tcPr>
          <w:p w14:paraId="16318EAD" w14:textId="77777777" w:rsidR="00E778A2" w:rsidRDefault="00E778A2" w:rsidP="00BB0307">
            <w:pPr>
              <w:rPr>
                <w:rFonts w:cs="Arial"/>
                <w:szCs w:val="24"/>
              </w:rPr>
            </w:pPr>
          </w:p>
        </w:tc>
        <w:tc>
          <w:tcPr>
            <w:tcW w:w="1272" w:type="dxa"/>
          </w:tcPr>
          <w:p w14:paraId="063B51C0" w14:textId="77777777" w:rsidR="00E778A2" w:rsidRDefault="00E778A2" w:rsidP="00BB0307">
            <w:pPr>
              <w:rPr>
                <w:rFonts w:cs="Arial"/>
                <w:szCs w:val="24"/>
              </w:rPr>
            </w:pPr>
          </w:p>
        </w:tc>
        <w:tc>
          <w:tcPr>
            <w:tcW w:w="1274" w:type="dxa"/>
          </w:tcPr>
          <w:p w14:paraId="2CBBF07E" w14:textId="77777777" w:rsidR="00E778A2" w:rsidRDefault="00E778A2" w:rsidP="00BB0307">
            <w:pPr>
              <w:rPr>
                <w:rFonts w:cs="Arial"/>
                <w:szCs w:val="24"/>
              </w:rPr>
            </w:pPr>
          </w:p>
        </w:tc>
      </w:tr>
    </w:tbl>
    <w:p w14:paraId="1949CD70" w14:textId="77777777" w:rsidR="00E778A2" w:rsidRDefault="00E778A2" w:rsidP="00E778A2">
      <w:pPr>
        <w:rPr>
          <w:rFonts w:cs="Arial"/>
          <w:szCs w:val="24"/>
        </w:rPr>
      </w:pPr>
    </w:p>
    <w:p w14:paraId="3F5AF683" w14:textId="77777777" w:rsidR="00E778A2" w:rsidRDefault="00E778A2" w:rsidP="00E778A2">
      <w:pPr>
        <w:rPr>
          <w:rFonts w:cs="Arial"/>
          <w:szCs w:val="24"/>
        </w:rPr>
      </w:pPr>
      <w:r>
        <w:rPr>
          <w:rFonts w:cs="Arial"/>
          <w:szCs w:val="24"/>
        </w:rPr>
        <w:t>4. If you were to use this guideline, would you prefer it as a:</w:t>
      </w:r>
    </w:p>
    <w:p w14:paraId="1FAFDB9B" w14:textId="77777777" w:rsidR="00E778A2" w:rsidRDefault="00E778A2" w:rsidP="00E778A2">
      <w:pPr>
        <w:rPr>
          <w:rFonts w:cs="Arial"/>
          <w:szCs w:val="24"/>
        </w:rPr>
      </w:pPr>
      <w:r w:rsidRPr="00C64F4B">
        <w:rPr>
          <w:rFonts w:cs="Arial"/>
          <w:i/>
          <w:iCs/>
          <w:szCs w:val="24"/>
        </w:rPr>
        <w:t>(Please select only one item)</w:t>
      </w:r>
    </w:p>
    <w:p w14:paraId="38887EE2" w14:textId="77777777" w:rsidR="00E778A2" w:rsidRDefault="00E778A2" w:rsidP="00E778A2">
      <w:pPr>
        <w:pStyle w:val="ListParagraph"/>
        <w:numPr>
          <w:ilvl w:val="0"/>
          <w:numId w:val="30"/>
        </w:numPr>
        <w:spacing w:after="200" w:line="276" w:lineRule="auto"/>
        <w:rPr>
          <w:rFonts w:cs="Arial"/>
          <w:szCs w:val="24"/>
        </w:rPr>
      </w:pPr>
      <w:r>
        <w:rPr>
          <w:rFonts w:cs="Arial"/>
          <w:szCs w:val="24"/>
        </w:rPr>
        <w:t xml:space="preserve">Hard copy version </w:t>
      </w:r>
    </w:p>
    <w:p w14:paraId="67787911" w14:textId="77777777" w:rsidR="00E778A2" w:rsidRDefault="00E778A2" w:rsidP="00E778A2">
      <w:pPr>
        <w:pStyle w:val="ListParagraph"/>
        <w:numPr>
          <w:ilvl w:val="0"/>
          <w:numId w:val="30"/>
        </w:numPr>
        <w:spacing w:after="200" w:line="276" w:lineRule="auto"/>
        <w:rPr>
          <w:rFonts w:cs="Arial"/>
          <w:szCs w:val="24"/>
        </w:rPr>
      </w:pPr>
      <w:r>
        <w:rPr>
          <w:rFonts w:cs="Arial"/>
          <w:szCs w:val="24"/>
        </w:rPr>
        <w:t xml:space="preserve">Online version </w:t>
      </w:r>
    </w:p>
    <w:p w14:paraId="13C980A2" w14:textId="77777777" w:rsidR="00E778A2" w:rsidRDefault="00E778A2" w:rsidP="00E778A2">
      <w:pPr>
        <w:pStyle w:val="ListParagraph"/>
        <w:numPr>
          <w:ilvl w:val="0"/>
          <w:numId w:val="30"/>
        </w:numPr>
        <w:spacing w:after="200" w:line="276" w:lineRule="auto"/>
        <w:rPr>
          <w:rFonts w:cs="Arial"/>
          <w:szCs w:val="24"/>
        </w:rPr>
      </w:pPr>
      <w:r>
        <w:rPr>
          <w:rFonts w:cs="Arial"/>
          <w:szCs w:val="24"/>
        </w:rPr>
        <w:t>Both</w:t>
      </w:r>
    </w:p>
    <w:p w14:paraId="34587934" w14:textId="77777777" w:rsidR="00E778A2" w:rsidRDefault="00E778A2" w:rsidP="00E778A2">
      <w:pPr>
        <w:pStyle w:val="ListParagraph"/>
        <w:numPr>
          <w:ilvl w:val="0"/>
          <w:numId w:val="30"/>
        </w:numPr>
        <w:spacing w:after="200" w:line="276" w:lineRule="auto"/>
        <w:rPr>
          <w:rFonts w:cs="Arial"/>
          <w:szCs w:val="24"/>
        </w:rPr>
      </w:pPr>
      <w:r>
        <w:rPr>
          <w:rFonts w:cs="Arial"/>
          <w:szCs w:val="24"/>
        </w:rPr>
        <w:t>Other (please specify below)</w:t>
      </w:r>
    </w:p>
    <w:p w14:paraId="412E9C21" w14:textId="77777777" w:rsidR="00E778A2" w:rsidRDefault="00E778A2" w:rsidP="00E778A2">
      <w:pPr>
        <w:ind w:left="360"/>
        <w:rPr>
          <w:rFonts w:cs="Arial"/>
          <w:szCs w:val="24"/>
        </w:rPr>
      </w:pPr>
      <w:r w:rsidRPr="00D5649A">
        <w:rPr>
          <w:rFonts w:cs="Arial"/>
          <w:szCs w:val="24"/>
        </w:rPr>
        <w:t xml:space="preserve">Please specify other here: </w:t>
      </w:r>
      <w:r w:rsidRPr="00D5649A">
        <w:rPr>
          <w:rFonts w:cs="Arial"/>
          <w:szCs w:val="24"/>
        </w:rPr>
        <w:softHyphen/>
      </w:r>
      <w:r w:rsidRPr="00D5649A">
        <w:rPr>
          <w:rFonts w:cs="Arial"/>
          <w:szCs w:val="24"/>
        </w:rPr>
        <w:softHyphen/>
      </w:r>
      <w:r w:rsidRPr="00D5649A">
        <w:rPr>
          <w:rFonts w:cs="Arial"/>
          <w:szCs w:val="24"/>
        </w:rPr>
        <w:softHyphen/>
      </w:r>
      <w:r w:rsidRPr="00D5649A">
        <w:rPr>
          <w:rFonts w:cs="Arial"/>
          <w:szCs w:val="24"/>
        </w:rPr>
        <w:softHyphen/>
      </w:r>
      <w:r w:rsidRPr="00D5649A">
        <w:rPr>
          <w:rFonts w:cs="Arial"/>
          <w:szCs w:val="24"/>
        </w:rPr>
        <w:softHyphen/>
      </w:r>
      <w:r w:rsidRPr="00D5649A">
        <w:rPr>
          <w:rFonts w:cs="Arial"/>
          <w:szCs w:val="24"/>
        </w:rPr>
        <w:softHyphen/>
      </w:r>
      <w:r w:rsidRPr="00D5649A">
        <w:rPr>
          <w:rFonts w:cs="Arial"/>
          <w:szCs w:val="24"/>
        </w:rPr>
        <w:softHyphen/>
      </w:r>
      <w:r w:rsidRPr="00D5649A">
        <w:rPr>
          <w:rFonts w:cs="Arial"/>
          <w:szCs w:val="24"/>
        </w:rPr>
        <w:softHyphen/>
      </w:r>
      <w:r w:rsidRPr="00D5649A">
        <w:rPr>
          <w:rFonts w:cs="Arial"/>
          <w:szCs w:val="24"/>
        </w:rPr>
        <w:softHyphen/>
      </w:r>
      <w:r w:rsidRPr="00D5649A">
        <w:rPr>
          <w:rFonts w:cs="Arial"/>
          <w:szCs w:val="24"/>
        </w:rPr>
        <w:softHyphen/>
      </w:r>
      <w:r w:rsidRPr="00D5649A">
        <w:rPr>
          <w:rFonts w:cs="Arial"/>
          <w:szCs w:val="24"/>
        </w:rPr>
        <w:softHyphen/>
      </w:r>
      <w:r w:rsidRPr="00D5649A">
        <w:rPr>
          <w:rFonts w:cs="Arial"/>
          <w:szCs w:val="24"/>
        </w:rPr>
        <w:softHyphen/>
      </w:r>
      <w:r w:rsidRPr="00D5649A">
        <w:rPr>
          <w:rFonts w:cs="Arial"/>
          <w:szCs w:val="24"/>
        </w:rPr>
        <w:softHyphen/>
      </w:r>
      <w:r w:rsidRPr="00D5649A">
        <w:rPr>
          <w:rFonts w:cs="Arial"/>
          <w:szCs w:val="24"/>
        </w:rPr>
        <w:softHyphen/>
        <w:t>________________________________________</w:t>
      </w:r>
      <w:r>
        <w:rPr>
          <w:rFonts w:cs="Arial"/>
          <w:szCs w:val="24"/>
        </w:rPr>
        <w:t>___</w:t>
      </w:r>
    </w:p>
    <w:p w14:paraId="34286878" w14:textId="77777777" w:rsidR="00E778A2" w:rsidRDefault="00E778A2" w:rsidP="00E778A2">
      <w:pPr>
        <w:rPr>
          <w:rFonts w:cs="Arial"/>
          <w:szCs w:val="24"/>
        </w:rPr>
      </w:pPr>
    </w:p>
    <w:p w14:paraId="0D3C8C34" w14:textId="77777777" w:rsidR="00E778A2" w:rsidRDefault="00E778A2" w:rsidP="00E778A2">
      <w:pPr>
        <w:rPr>
          <w:rFonts w:cs="Arial"/>
          <w:szCs w:val="24"/>
        </w:rPr>
      </w:pPr>
      <w:r>
        <w:rPr>
          <w:rFonts w:cs="Arial"/>
          <w:szCs w:val="24"/>
        </w:rPr>
        <w:lastRenderedPageBreak/>
        <w:t xml:space="preserve">5. Please provide below any additional feedback you may have for Part 1, including how it could be improved for PEOPLE: </w:t>
      </w:r>
    </w:p>
    <w:p w14:paraId="66DB5ABD" w14:textId="77777777" w:rsidR="00E778A2" w:rsidRDefault="00E778A2" w:rsidP="00E778A2">
      <w:pPr>
        <w:rPr>
          <w:rFonts w:cs="Arial"/>
          <w:szCs w:val="24"/>
        </w:rPr>
      </w:pPr>
      <w:r>
        <w:rPr>
          <w:rFonts w:cs="Arial"/>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34F92D" w14:textId="77777777" w:rsidR="00E778A2" w:rsidRDefault="00E778A2" w:rsidP="00E778A2">
      <w:pPr>
        <w:rPr>
          <w:rFonts w:cs="Arial"/>
          <w:szCs w:val="24"/>
        </w:rPr>
      </w:pPr>
    </w:p>
    <w:p w14:paraId="7347F821" w14:textId="77777777" w:rsidR="00E778A2" w:rsidRPr="00C665FA" w:rsidRDefault="00E778A2" w:rsidP="00E778A2">
      <w:pPr>
        <w:rPr>
          <w:rFonts w:cs="Arial"/>
          <w:b/>
          <w:bCs/>
          <w:szCs w:val="24"/>
        </w:rPr>
      </w:pPr>
      <w:r w:rsidRPr="00C665FA">
        <w:rPr>
          <w:rFonts w:cs="Arial"/>
          <w:b/>
          <w:bCs/>
          <w:szCs w:val="24"/>
        </w:rPr>
        <w:t xml:space="preserve">Part 2: A guide for Disability Service Organisations and support workers </w:t>
      </w:r>
    </w:p>
    <w:p w14:paraId="2B070074" w14:textId="77777777" w:rsidR="00E778A2" w:rsidRPr="00C665FA" w:rsidRDefault="00E778A2" w:rsidP="00E778A2">
      <w:pPr>
        <w:rPr>
          <w:rFonts w:cs="Arial"/>
          <w:szCs w:val="24"/>
        </w:rPr>
      </w:pPr>
      <w:r w:rsidRPr="00C665FA">
        <w:rPr>
          <w:rFonts w:cs="Arial"/>
          <w:szCs w:val="24"/>
        </w:rPr>
        <w:t xml:space="preserve">This section is seeking feedback on Part 2 of the Guideline. </w:t>
      </w:r>
      <w:r w:rsidRPr="00C665FA">
        <w:rPr>
          <w:rFonts w:cs="Arial"/>
          <w:b/>
          <w:bCs/>
          <w:szCs w:val="24"/>
        </w:rPr>
        <w:t>Click here to open Part 2 in another window</w:t>
      </w:r>
      <w:r w:rsidRPr="00C665FA">
        <w:rPr>
          <w:rFonts w:cs="Arial"/>
          <w:szCs w:val="24"/>
        </w:rPr>
        <w:t xml:space="preserve"> or click on "View Part 2" below. </w:t>
      </w:r>
    </w:p>
    <w:p w14:paraId="46A91C5C" w14:textId="77777777" w:rsidR="00E778A2" w:rsidRDefault="00E778A2" w:rsidP="00E778A2">
      <w:pPr>
        <w:rPr>
          <w:rFonts w:cs="Arial"/>
          <w:szCs w:val="24"/>
        </w:rPr>
      </w:pPr>
      <w:r w:rsidRPr="00C665FA">
        <w:rPr>
          <w:rFonts w:cs="Arial"/>
          <w:szCs w:val="24"/>
        </w:rPr>
        <w:t>Part 2 has been developed to assist Disability Service Organisations and support workers (SUPPORT SERVICES)</w:t>
      </w:r>
      <w:r>
        <w:rPr>
          <w:rFonts w:cs="Arial"/>
          <w:szCs w:val="24"/>
        </w:rPr>
        <w:t>.</w:t>
      </w:r>
    </w:p>
    <w:p w14:paraId="60B1D46E" w14:textId="77777777" w:rsidR="00E778A2" w:rsidRDefault="00E778A2" w:rsidP="00E778A2">
      <w:pPr>
        <w:rPr>
          <w:rFonts w:cs="Arial"/>
          <w:szCs w:val="24"/>
        </w:rPr>
      </w:pPr>
    </w:p>
    <w:p w14:paraId="212F6617" w14:textId="77777777" w:rsidR="00E778A2" w:rsidRDefault="00E778A2" w:rsidP="00E778A2">
      <w:pPr>
        <w:rPr>
          <w:rFonts w:cs="Arial"/>
          <w:szCs w:val="24"/>
        </w:rPr>
      </w:pPr>
      <w:r>
        <w:rPr>
          <w:rFonts w:cs="Arial"/>
          <w:szCs w:val="24"/>
        </w:rPr>
        <w:t>1</w:t>
      </w:r>
      <w:r w:rsidRPr="00F1424B">
        <w:rPr>
          <w:rFonts w:cs="Arial"/>
          <w:szCs w:val="24"/>
        </w:rPr>
        <w:t xml:space="preserve">. To what extent do you agree or disagree that information in Part </w:t>
      </w:r>
      <w:r>
        <w:rPr>
          <w:rFonts w:cs="Arial"/>
          <w:szCs w:val="24"/>
        </w:rPr>
        <w:t>2</w:t>
      </w:r>
      <w:r w:rsidRPr="00F1424B">
        <w:rPr>
          <w:rFonts w:cs="Arial"/>
          <w:szCs w:val="24"/>
        </w:rPr>
        <w:t xml:space="preserve"> provides </w:t>
      </w:r>
      <w:r>
        <w:rPr>
          <w:rFonts w:cs="Arial"/>
          <w:szCs w:val="24"/>
        </w:rPr>
        <w:t>SUPPORT SERVICES</w:t>
      </w:r>
      <w:r w:rsidRPr="00F1424B">
        <w:rPr>
          <w:rFonts w:cs="Arial"/>
          <w:szCs w:val="24"/>
        </w:rPr>
        <w:t xml:space="preserve"> with</w:t>
      </w:r>
      <w:r>
        <w:rPr>
          <w:rFonts w:cs="Arial"/>
          <w:szCs w:val="24"/>
        </w:rPr>
        <w:t>:</w:t>
      </w:r>
    </w:p>
    <w:tbl>
      <w:tblPr>
        <w:tblStyle w:val="TableGrid"/>
        <w:tblW w:w="9918" w:type="dxa"/>
        <w:tblLook w:val="04A0" w:firstRow="1" w:lastRow="0" w:firstColumn="1" w:lastColumn="0" w:noHBand="0" w:noVBand="1"/>
      </w:tblPr>
      <w:tblGrid>
        <w:gridCol w:w="2247"/>
        <w:gridCol w:w="1292"/>
        <w:gridCol w:w="1297"/>
        <w:gridCol w:w="1270"/>
        <w:gridCol w:w="1266"/>
        <w:gridCol w:w="1272"/>
        <w:gridCol w:w="1274"/>
      </w:tblGrid>
      <w:tr w:rsidR="00E778A2" w14:paraId="675F6D31" w14:textId="77777777" w:rsidTr="00BB0307">
        <w:tc>
          <w:tcPr>
            <w:tcW w:w="2247" w:type="dxa"/>
          </w:tcPr>
          <w:p w14:paraId="326C49F0" w14:textId="77777777" w:rsidR="00E778A2" w:rsidRDefault="00E778A2" w:rsidP="00BB0307">
            <w:pPr>
              <w:rPr>
                <w:rFonts w:cs="Arial"/>
                <w:szCs w:val="24"/>
              </w:rPr>
            </w:pPr>
          </w:p>
        </w:tc>
        <w:tc>
          <w:tcPr>
            <w:tcW w:w="1292" w:type="dxa"/>
          </w:tcPr>
          <w:p w14:paraId="7F5D3DE5" w14:textId="77777777" w:rsidR="00E778A2" w:rsidRDefault="00E778A2" w:rsidP="00BB0307">
            <w:pPr>
              <w:jc w:val="center"/>
              <w:rPr>
                <w:rFonts w:cs="Arial"/>
                <w:szCs w:val="24"/>
              </w:rPr>
            </w:pPr>
            <w:r>
              <w:rPr>
                <w:rFonts w:cs="Arial"/>
                <w:szCs w:val="24"/>
              </w:rPr>
              <w:t>Strongly disagree</w:t>
            </w:r>
          </w:p>
        </w:tc>
        <w:tc>
          <w:tcPr>
            <w:tcW w:w="1297" w:type="dxa"/>
          </w:tcPr>
          <w:p w14:paraId="371C85DC" w14:textId="77777777" w:rsidR="00E778A2" w:rsidRDefault="00E778A2" w:rsidP="00BB0307">
            <w:pPr>
              <w:jc w:val="center"/>
              <w:rPr>
                <w:rFonts w:cs="Arial"/>
                <w:szCs w:val="24"/>
              </w:rPr>
            </w:pPr>
            <w:r>
              <w:rPr>
                <w:rFonts w:cs="Arial"/>
                <w:szCs w:val="24"/>
              </w:rPr>
              <w:t>Disagree</w:t>
            </w:r>
          </w:p>
        </w:tc>
        <w:tc>
          <w:tcPr>
            <w:tcW w:w="1270" w:type="dxa"/>
          </w:tcPr>
          <w:p w14:paraId="5C481293" w14:textId="77777777" w:rsidR="00E778A2" w:rsidRDefault="00E778A2" w:rsidP="00BB0307">
            <w:pPr>
              <w:jc w:val="center"/>
              <w:rPr>
                <w:rFonts w:cs="Arial"/>
                <w:szCs w:val="24"/>
              </w:rPr>
            </w:pPr>
            <w:r>
              <w:rPr>
                <w:rFonts w:cs="Arial"/>
                <w:szCs w:val="24"/>
              </w:rPr>
              <w:t>Neutral</w:t>
            </w:r>
          </w:p>
        </w:tc>
        <w:tc>
          <w:tcPr>
            <w:tcW w:w="1266" w:type="dxa"/>
          </w:tcPr>
          <w:p w14:paraId="53FD8072" w14:textId="77777777" w:rsidR="00E778A2" w:rsidRDefault="00E778A2" w:rsidP="00BB0307">
            <w:pPr>
              <w:jc w:val="center"/>
              <w:rPr>
                <w:rFonts w:cs="Arial"/>
                <w:szCs w:val="24"/>
              </w:rPr>
            </w:pPr>
            <w:r>
              <w:rPr>
                <w:rFonts w:cs="Arial"/>
                <w:szCs w:val="24"/>
              </w:rPr>
              <w:t>Agree</w:t>
            </w:r>
          </w:p>
        </w:tc>
        <w:tc>
          <w:tcPr>
            <w:tcW w:w="1272" w:type="dxa"/>
          </w:tcPr>
          <w:p w14:paraId="3F357699" w14:textId="77777777" w:rsidR="00E778A2" w:rsidRDefault="00E778A2" w:rsidP="00BB0307">
            <w:pPr>
              <w:jc w:val="center"/>
              <w:rPr>
                <w:rFonts w:cs="Arial"/>
                <w:szCs w:val="24"/>
              </w:rPr>
            </w:pPr>
            <w:r>
              <w:rPr>
                <w:rFonts w:cs="Arial"/>
                <w:szCs w:val="24"/>
              </w:rPr>
              <w:t>Strongly agree</w:t>
            </w:r>
          </w:p>
        </w:tc>
        <w:tc>
          <w:tcPr>
            <w:tcW w:w="1274" w:type="dxa"/>
          </w:tcPr>
          <w:p w14:paraId="0113959E" w14:textId="77777777" w:rsidR="00E778A2" w:rsidRDefault="00E778A2" w:rsidP="00BB0307">
            <w:pPr>
              <w:jc w:val="center"/>
              <w:rPr>
                <w:rFonts w:cs="Arial"/>
                <w:szCs w:val="24"/>
              </w:rPr>
            </w:pPr>
            <w:r>
              <w:rPr>
                <w:rFonts w:cs="Arial"/>
                <w:szCs w:val="24"/>
              </w:rPr>
              <w:t>Unable to comment</w:t>
            </w:r>
          </w:p>
        </w:tc>
      </w:tr>
      <w:tr w:rsidR="00E778A2" w14:paraId="18CF89BC" w14:textId="77777777" w:rsidTr="00BB0307">
        <w:tc>
          <w:tcPr>
            <w:tcW w:w="2247" w:type="dxa"/>
          </w:tcPr>
          <w:p w14:paraId="52ECE3BE" w14:textId="77777777" w:rsidR="00E778A2" w:rsidRPr="00C64F4B" w:rsidRDefault="00E778A2" w:rsidP="00BB0307">
            <w:pPr>
              <w:rPr>
                <w:rFonts w:cs="Arial"/>
                <w:szCs w:val="24"/>
              </w:rPr>
            </w:pPr>
            <w:r>
              <w:rPr>
                <w:rFonts w:cs="Arial"/>
                <w:szCs w:val="24"/>
              </w:rPr>
              <w:t xml:space="preserve">Guidance about patients presenting to the Emergency Department </w:t>
            </w:r>
            <w:r w:rsidRPr="00C64F4B">
              <w:rPr>
                <w:rFonts w:cs="Arial"/>
                <w:i/>
                <w:iCs/>
                <w:szCs w:val="24"/>
              </w:rPr>
              <w:t>(Please select only one item)</w:t>
            </w:r>
          </w:p>
        </w:tc>
        <w:tc>
          <w:tcPr>
            <w:tcW w:w="1292" w:type="dxa"/>
          </w:tcPr>
          <w:p w14:paraId="64E9C763" w14:textId="77777777" w:rsidR="00E778A2" w:rsidRDefault="00E778A2" w:rsidP="00BB0307">
            <w:pPr>
              <w:rPr>
                <w:rFonts w:cs="Arial"/>
                <w:szCs w:val="24"/>
              </w:rPr>
            </w:pPr>
          </w:p>
        </w:tc>
        <w:tc>
          <w:tcPr>
            <w:tcW w:w="1297" w:type="dxa"/>
          </w:tcPr>
          <w:p w14:paraId="77931939" w14:textId="77777777" w:rsidR="00E778A2" w:rsidRDefault="00E778A2" w:rsidP="00BB0307">
            <w:pPr>
              <w:rPr>
                <w:rFonts w:cs="Arial"/>
                <w:szCs w:val="24"/>
              </w:rPr>
            </w:pPr>
          </w:p>
        </w:tc>
        <w:tc>
          <w:tcPr>
            <w:tcW w:w="1270" w:type="dxa"/>
          </w:tcPr>
          <w:p w14:paraId="613B8E00" w14:textId="77777777" w:rsidR="00E778A2" w:rsidRDefault="00E778A2" w:rsidP="00BB0307">
            <w:pPr>
              <w:rPr>
                <w:rFonts w:cs="Arial"/>
                <w:szCs w:val="24"/>
              </w:rPr>
            </w:pPr>
          </w:p>
        </w:tc>
        <w:tc>
          <w:tcPr>
            <w:tcW w:w="1266" w:type="dxa"/>
          </w:tcPr>
          <w:p w14:paraId="44C37E3A" w14:textId="77777777" w:rsidR="00E778A2" w:rsidRDefault="00E778A2" w:rsidP="00BB0307">
            <w:pPr>
              <w:rPr>
                <w:rFonts w:cs="Arial"/>
                <w:szCs w:val="24"/>
              </w:rPr>
            </w:pPr>
          </w:p>
        </w:tc>
        <w:tc>
          <w:tcPr>
            <w:tcW w:w="1272" w:type="dxa"/>
          </w:tcPr>
          <w:p w14:paraId="1ACE43F3" w14:textId="77777777" w:rsidR="00E778A2" w:rsidRDefault="00E778A2" w:rsidP="00BB0307">
            <w:pPr>
              <w:rPr>
                <w:rFonts w:cs="Arial"/>
                <w:szCs w:val="24"/>
              </w:rPr>
            </w:pPr>
          </w:p>
        </w:tc>
        <w:tc>
          <w:tcPr>
            <w:tcW w:w="1274" w:type="dxa"/>
          </w:tcPr>
          <w:p w14:paraId="761182B0" w14:textId="77777777" w:rsidR="00E778A2" w:rsidRDefault="00E778A2" w:rsidP="00BB0307">
            <w:pPr>
              <w:rPr>
                <w:rFonts w:cs="Arial"/>
                <w:szCs w:val="24"/>
              </w:rPr>
            </w:pPr>
          </w:p>
        </w:tc>
      </w:tr>
      <w:tr w:rsidR="00E778A2" w14:paraId="56B4969D" w14:textId="77777777" w:rsidTr="00BB0307">
        <w:tc>
          <w:tcPr>
            <w:tcW w:w="2247" w:type="dxa"/>
          </w:tcPr>
          <w:p w14:paraId="6CE3A512" w14:textId="77777777" w:rsidR="00E778A2" w:rsidRDefault="00E778A2" w:rsidP="00BB0307">
            <w:pPr>
              <w:rPr>
                <w:rFonts w:cs="Arial"/>
                <w:szCs w:val="24"/>
              </w:rPr>
            </w:pPr>
            <w:r>
              <w:rPr>
                <w:rFonts w:cs="Arial"/>
                <w:szCs w:val="24"/>
              </w:rPr>
              <w:t xml:space="preserve">Guidance about preparing patients for hospital admission </w:t>
            </w:r>
            <w:r w:rsidRPr="00C64F4B">
              <w:rPr>
                <w:rFonts w:cs="Arial"/>
                <w:i/>
                <w:iCs/>
                <w:szCs w:val="24"/>
              </w:rPr>
              <w:t>(Please select only one item)</w:t>
            </w:r>
          </w:p>
        </w:tc>
        <w:tc>
          <w:tcPr>
            <w:tcW w:w="1292" w:type="dxa"/>
          </w:tcPr>
          <w:p w14:paraId="74409115" w14:textId="77777777" w:rsidR="00E778A2" w:rsidRDefault="00E778A2" w:rsidP="00BB0307">
            <w:pPr>
              <w:rPr>
                <w:rFonts w:cs="Arial"/>
                <w:szCs w:val="24"/>
              </w:rPr>
            </w:pPr>
          </w:p>
        </w:tc>
        <w:tc>
          <w:tcPr>
            <w:tcW w:w="1297" w:type="dxa"/>
          </w:tcPr>
          <w:p w14:paraId="6C0AC20B" w14:textId="77777777" w:rsidR="00E778A2" w:rsidRDefault="00E778A2" w:rsidP="00BB0307">
            <w:pPr>
              <w:rPr>
                <w:rFonts w:cs="Arial"/>
                <w:szCs w:val="24"/>
              </w:rPr>
            </w:pPr>
          </w:p>
        </w:tc>
        <w:tc>
          <w:tcPr>
            <w:tcW w:w="1270" w:type="dxa"/>
          </w:tcPr>
          <w:p w14:paraId="73C32418" w14:textId="77777777" w:rsidR="00E778A2" w:rsidRDefault="00E778A2" w:rsidP="00BB0307">
            <w:pPr>
              <w:rPr>
                <w:rFonts w:cs="Arial"/>
                <w:szCs w:val="24"/>
              </w:rPr>
            </w:pPr>
          </w:p>
        </w:tc>
        <w:tc>
          <w:tcPr>
            <w:tcW w:w="1266" w:type="dxa"/>
          </w:tcPr>
          <w:p w14:paraId="204C8F8D" w14:textId="77777777" w:rsidR="00E778A2" w:rsidRDefault="00E778A2" w:rsidP="00BB0307">
            <w:pPr>
              <w:rPr>
                <w:rFonts w:cs="Arial"/>
                <w:szCs w:val="24"/>
              </w:rPr>
            </w:pPr>
          </w:p>
        </w:tc>
        <w:tc>
          <w:tcPr>
            <w:tcW w:w="1272" w:type="dxa"/>
          </w:tcPr>
          <w:p w14:paraId="342BDE2E" w14:textId="77777777" w:rsidR="00E778A2" w:rsidRDefault="00E778A2" w:rsidP="00BB0307">
            <w:pPr>
              <w:rPr>
                <w:rFonts w:cs="Arial"/>
                <w:szCs w:val="24"/>
              </w:rPr>
            </w:pPr>
          </w:p>
        </w:tc>
        <w:tc>
          <w:tcPr>
            <w:tcW w:w="1274" w:type="dxa"/>
          </w:tcPr>
          <w:p w14:paraId="11F748E8" w14:textId="77777777" w:rsidR="00E778A2" w:rsidRDefault="00E778A2" w:rsidP="00BB0307">
            <w:pPr>
              <w:rPr>
                <w:rFonts w:cs="Arial"/>
                <w:szCs w:val="24"/>
              </w:rPr>
            </w:pPr>
          </w:p>
        </w:tc>
      </w:tr>
      <w:tr w:rsidR="00E778A2" w14:paraId="489B6A19" w14:textId="77777777" w:rsidTr="00BB0307">
        <w:tc>
          <w:tcPr>
            <w:tcW w:w="2247" w:type="dxa"/>
          </w:tcPr>
          <w:p w14:paraId="6902F6ED" w14:textId="77777777" w:rsidR="00E778A2" w:rsidRDefault="00E778A2" w:rsidP="00BB0307">
            <w:pPr>
              <w:rPr>
                <w:rFonts w:cs="Arial"/>
                <w:szCs w:val="24"/>
              </w:rPr>
            </w:pPr>
            <w:r>
              <w:rPr>
                <w:rFonts w:cs="Arial"/>
                <w:szCs w:val="24"/>
              </w:rPr>
              <w:t xml:space="preserve">Guidance about preparing patients for hospital discharge </w:t>
            </w:r>
            <w:r w:rsidRPr="00C64F4B">
              <w:rPr>
                <w:rFonts w:cs="Arial"/>
                <w:i/>
                <w:iCs/>
                <w:szCs w:val="24"/>
              </w:rPr>
              <w:t>(Please select only one item)</w:t>
            </w:r>
          </w:p>
        </w:tc>
        <w:tc>
          <w:tcPr>
            <w:tcW w:w="1292" w:type="dxa"/>
          </w:tcPr>
          <w:p w14:paraId="31C7BF89" w14:textId="77777777" w:rsidR="00E778A2" w:rsidRDefault="00E778A2" w:rsidP="00BB0307">
            <w:pPr>
              <w:rPr>
                <w:rFonts w:cs="Arial"/>
                <w:szCs w:val="24"/>
              </w:rPr>
            </w:pPr>
          </w:p>
        </w:tc>
        <w:tc>
          <w:tcPr>
            <w:tcW w:w="1297" w:type="dxa"/>
          </w:tcPr>
          <w:p w14:paraId="570BB1A7" w14:textId="77777777" w:rsidR="00E778A2" w:rsidRDefault="00E778A2" w:rsidP="00BB0307">
            <w:pPr>
              <w:rPr>
                <w:rFonts w:cs="Arial"/>
                <w:szCs w:val="24"/>
              </w:rPr>
            </w:pPr>
          </w:p>
        </w:tc>
        <w:tc>
          <w:tcPr>
            <w:tcW w:w="1270" w:type="dxa"/>
          </w:tcPr>
          <w:p w14:paraId="76AB270F" w14:textId="77777777" w:rsidR="00E778A2" w:rsidRDefault="00E778A2" w:rsidP="00BB0307">
            <w:pPr>
              <w:rPr>
                <w:rFonts w:cs="Arial"/>
                <w:szCs w:val="24"/>
              </w:rPr>
            </w:pPr>
          </w:p>
        </w:tc>
        <w:tc>
          <w:tcPr>
            <w:tcW w:w="1266" w:type="dxa"/>
          </w:tcPr>
          <w:p w14:paraId="1F067106" w14:textId="77777777" w:rsidR="00E778A2" w:rsidRDefault="00E778A2" w:rsidP="00BB0307">
            <w:pPr>
              <w:rPr>
                <w:rFonts w:cs="Arial"/>
                <w:szCs w:val="24"/>
              </w:rPr>
            </w:pPr>
          </w:p>
        </w:tc>
        <w:tc>
          <w:tcPr>
            <w:tcW w:w="1272" w:type="dxa"/>
          </w:tcPr>
          <w:p w14:paraId="552AAF59" w14:textId="77777777" w:rsidR="00E778A2" w:rsidRDefault="00E778A2" w:rsidP="00BB0307">
            <w:pPr>
              <w:rPr>
                <w:rFonts w:cs="Arial"/>
                <w:szCs w:val="24"/>
              </w:rPr>
            </w:pPr>
          </w:p>
        </w:tc>
        <w:tc>
          <w:tcPr>
            <w:tcW w:w="1274" w:type="dxa"/>
          </w:tcPr>
          <w:p w14:paraId="6195BDB3" w14:textId="77777777" w:rsidR="00E778A2" w:rsidRDefault="00E778A2" w:rsidP="00BB0307">
            <w:pPr>
              <w:rPr>
                <w:rFonts w:cs="Arial"/>
                <w:szCs w:val="24"/>
              </w:rPr>
            </w:pPr>
          </w:p>
        </w:tc>
      </w:tr>
    </w:tbl>
    <w:p w14:paraId="0D421468" w14:textId="77777777" w:rsidR="00E778A2" w:rsidRDefault="00E778A2" w:rsidP="00E778A2">
      <w:pPr>
        <w:rPr>
          <w:rFonts w:cs="Arial"/>
          <w:szCs w:val="24"/>
        </w:rPr>
      </w:pPr>
    </w:p>
    <w:p w14:paraId="3B158CA8" w14:textId="77777777" w:rsidR="00E778A2" w:rsidRDefault="00E778A2" w:rsidP="00E778A2">
      <w:pPr>
        <w:rPr>
          <w:rFonts w:cs="Arial"/>
          <w:szCs w:val="24"/>
        </w:rPr>
      </w:pPr>
      <w:r>
        <w:rPr>
          <w:rFonts w:cs="Arial"/>
          <w:szCs w:val="24"/>
        </w:rPr>
        <w:t xml:space="preserve">2. </w:t>
      </w:r>
      <w:r w:rsidRPr="007F6749">
        <w:rPr>
          <w:rFonts w:cs="Arial"/>
          <w:szCs w:val="24"/>
        </w:rPr>
        <w:t xml:space="preserve">Thinking about the content in Part </w:t>
      </w:r>
      <w:r>
        <w:rPr>
          <w:rFonts w:cs="Arial"/>
          <w:szCs w:val="24"/>
        </w:rPr>
        <w:t>2</w:t>
      </w:r>
      <w:r w:rsidRPr="007F6749">
        <w:rPr>
          <w:rFonts w:cs="Arial"/>
          <w:szCs w:val="24"/>
        </w:rPr>
        <w:t xml:space="preserve"> what, if any, further information could be included to assist </w:t>
      </w:r>
      <w:r>
        <w:rPr>
          <w:rFonts w:cs="Arial"/>
          <w:szCs w:val="24"/>
        </w:rPr>
        <w:t>SUPPORT SERVICES</w:t>
      </w:r>
      <w:r w:rsidRPr="007F6749">
        <w:rPr>
          <w:rFonts w:cs="Arial"/>
          <w:szCs w:val="24"/>
        </w:rPr>
        <w:t>?</w:t>
      </w:r>
    </w:p>
    <w:p w14:paraId="44C1EFAF" w14:textId="74FD08CB" w:rsidR="00E778A2" w:rsidRDefault="00E778A2" w:rsidP="00E778A2">
      <w:pPr>
        <w:rPr>
          <w:rFonts w:cs="Arial"/>
          <w:szCs w:val="24"/>
        </w:rPr>
      </w:pPr>
      <w:r>
        <w:rPr>
          <w:rFonts w:cs="Arial"/>
          <w:szCs w:val="24"/>
        </w:rPr>
        <w:t>____________________________________________________________________________________________________________________________________________________________________________________________________________________________________</w:t>
      </w:r>
    </w:p>
    <w:p w14:paraId="3EF80C44" w14:textId="77777777" w:rsidR="00E778A2" w:rsidRDefault="00E778A2" w:rsidP="00E778A2">
      <w:pPr>
        <w:rPr>
          <w:rFonts w:cs="Arial"/>
          <w:szCs w:val="24"/>
        </w:rPr>
      </w:pPr>
      <w:r>
        <w:rPr>
          <w:rFonts w:cs="Arial"/>
          <w:szCs w:val="24"/>
        </w:rPr>
        <w:lastRenderedPageBreak/>
        <w:t>3. To what extent do you agree or disagree that Part 2</w:t>
      </w:r>
      <w:r>
        <w:rPr>
          <w:rFonts w:cs="Arial"/>
          <w:szCs w:val="24"/>
        </w:rPr>
        <w:tab/>
        <w:t xml:space="preserve">: </w:t>
      </w:r>
    </w:p>
    <w:tbl>
      <w:tblPr>
        <w:tblStyle w:val="TableGrid"/>
        <w:tblW w:w="9918" w:type="dxa"/>
        <w:tblLook w:val="04A0" w:firstRow="1" w:lastRow="0" w:firstColumn="1" w:lastColumn="0" w:noHBand="0" w:noVBand="1"/>
      </w:tblPr>
      <w:tblGrid>
        <w:gridCol w:w="2247"/>
        <w:gridCol w:w="1292"/>
        <w:gridCol w:w="1297"/>
        <w:gridCol w:w="1270"/>
        <w:gridCol w:w="1266"/>
        <w:gridCol w:w="1272"/>
        <w:gridCol w:w="1274"/>
      </w:tblGrid>
      <w:tr w:rsidR="00E778A2" w14:paraId="67377959" w14:textId="77777777" w:rsidTr="00BB0307">
        <w:tc>
          <w:tcPr>
            <w:tcW w:w="2247" w:type="dxa"/>
          </w:tcPr>
          <w:p w14:paraId="4CFB74A1" w14:textId="77777777" w:rsidR="00E778A2" w:rsidRDefault="00E778A2" w:rsidP="00BB0307">
            <w:pPr>
              <w:rPr>
                <w:rFonts w:cs="Arial"/>
                <w:szCs w:val="24"/>
              </w:rPr>
            </w:pPr>
          </w:p>
        </w:tc>
        <w:tc>
          <w:tcPr>
            <w:tcW w:w="1292" w:type="dxa"/>
          </w:tcPr>
          <w:p w14:paraId="65B61BDA" w14:textId="77777777" w:rsidR="00E778A2" w:rsidRDefault="00E778A2" w:rsidP="00BB0307">
            <w:pPr>
              <w:jc w:val="center"/>
              <w:rPr>
                <w:rFonts w:cs="Arial"/>
                <w:szCs w:val="24"/>
              </w:rPr>
            </w:pPr>
            <w:r>
              <w:rPr>
                <w:rFonts w:cs="Arial"/>
                <w:szCs w:val="24"/>
              </w:rPr>
              <w:t>Strongly disagree</w:t>
            </w:r>
          </w:p>
        </w:tc>
        <w:tc>
          <w:tcPr>
            <w:tcW w:w="1297" w:type="dxa"/>
          </w:tcPr>
          <w:p w14:paraId="16577275" w14:textId="77777777" w:rsidR="00E778A2" w:rsidRDefault="00E778A2" w:rsidP="00BB0307">
            <w:pPr>
              <w:jc w:val="center"/>
              <w:rPr>
                <w:rFonts w:cs="Arial"/>
                <w:szCs w:val="24"/>
              </w:rPr>
            </w:pPr>
            <w:r>
              <w:rPr>
                <w:rFonts w:cs="Arial"/>
                <w:szCs w:val="24"/>
              </w:rPr>
              <w:t>Disagree</w:t>
            </w:r>
          </w:p>
        </w:tc>
        <w:tc>
          <w:tcPr>
            <w:tcW w:w="1270" w:type="dxa"/>
          </w:tcPr>
          <w:p w14:paraId="33CEBA70" w14:textId="77777777" w:rsidR="00E778A2" w:rsidRDefault="00E778A2" w:rsidP="00BB0307">
            <w:pPr>
              <w:jc w:val="center"/>
              <w:rPr>
                <w:rFonts w:cs="Arial"/>
                <w:szCs w:val="24"/>
              </w:rPr>
            </w:pPr>
            <w:r>
              <w:rPr>
                <w:rFonts w:cs="Arial"/>
                <w:szCs w:val="24"/>
              </w:rPr>
              <w:t>Neutral</w:t>
            </w:r>
          </w:p>
        </w:tc>
        <w:tc>
          <w:tcPr>
            <w:tcW w:w="1266" w:type="dxa"/>
          </w:tcPr>
          <w:p w14:paraId="1CD31C8D" w14:textId="77777777" w:rsidR="00E778A2" w:rsidRDefault="00E778A2" w:rsidP="00BB0307">
            <w:pPr>
              <w:jc w:val="center"/>
              <w:rPr>
                <w:rFonts w:cs="Arial"/>
                <w:szCs w:val="24"/>
              </w:rPr>
            </w:pPr>
            <w:r>
              <w:rPr>
                <w:rFonts w:cs="Arial"/>
                <w:szCs w:val="24"/>
              </w:rPr>
              <w:t>Agree</w:t>
            </w:r>
          </w:p>
        </w:tc>
        <w:tc>
          <w:tcPr>
            <w:tcW w:w="1272" w:type="dxa"/>
          </w:tcPr>
          <w:p w14:paraId="69FB1A19" w14:textId="77777777" w:rsidR="00E778A2" w:rsidRDefault="00E778A2" w:rsidP="00BB0307">
            <w:pPr>
              <w:jc w:val="center"/>
              <w:rPr>
                <w:rFonts w:cs="Arial"/>
                <w:szCs w:val="24"/>
              </w:rPr>
            </w:pPr>
            <w:r>
              <w:rPr>
                <w:rFonts w:cs="Arial"/>
                <w:szCs w:val="24"/>
              </w:rPr>
              <w:t>Strongly agree</w:t>
            </w:r>
          </w:p>
        </w:tc>
        <w:tc>
          <w:tcPr>
            <w:tcW w:w="1274" w:type="dxa"/>
          </w:tcPr>
          <w:p w14:paraId="612518DB" w14:textId="77777777" w:rsidR="00E778A2" w:rsidRDefault="00E778A2" w:rsidP="00BB0307">
            <w:pPr>
              <w:jc w:val="center"/>
              <w:rPr>
                <w:rFonts w:cs="Arial"/>
                <w:szCs w:val="24"/>
              </w:rPr>
            </w:pPr>
            <w:r>
              <w:rPr>
                <w:rFonts w:cs="Arial"/>
                <w:szCs w:val="24"/>
              </w:rPr>
              <w:t>Unable to comment</w:t>
            </w:r>
          </w:p>
        </w:tc>
      </w:tr>
      <w:tr w:rsidR="00E778A2" w14:paraId="4CD0A419" w14:textId="77777777" w:rsidTr="00BB0307">
        <w:tc>
          <w:tcPr>
            <w:tcW w:w="2247" w:type="dxa"/>
          </w:tcPr>
          <w:p w14:paraId="56374BD5" w14:textId="77777777" w:rsidR="00E778A2" w:rsidRPr="00C64F4B" w:rsidRDefault="00E778A2" w:rsidP="00BB0307">
            <w:pPr>
              <w:rPr>
                <w:rFonts w:cs="Arial"/>
                <w:szCs w:val="24"/>
              </w:rPr>
            </w:pPr>
            <w:r>
              <w:rPr>
                <w:rFonts w:cs="Arial"/>
                <w:szCs w:val="24"/>
              </w:rPr>
              <w:t xml:space="preserve">Is easy to understand </w:t>
            </w:r>
            <w:r w:rsidRPr="00C64F4B">
              <w:rPr>
                <w:rFonts w:cs="Arial"/>
                <w:i/>
                <w:iCs/>
                <w:szCs w:val="24"/>
              </w:rPr>
              <w:t>(Please select only one item)</w:t>
            </w:r>
          </w:p>
        </w:tc>
        <w:tc>
          <w:tcPr>
            <w:tcW w:w="1292" w:type="dxa"/>
          </w:tcPr>
          <w:p w14:paraId="226517ED" w14:textId="77777777" w:rsidR="00E778A2" w:rsidRDefault="00E778A2" w:rsidP="00BB0307">
            <w:pPr>
              <w:rPr>
                <w:rFonts w:cs="Arial"/>
                <w:szCs w:val="24"/>
              </w:rPr>
            </w:pPr>
          </w:p>
        </w:tc>
        <w:tc>
          <w:tcPr>
            <w:tcW w:w="1297" w:type="dxa"/>
          </w:tcPr>
          <w:p w14:paraId="1B53A801" w14:textId="77777777" w:rsidR="00E778A2" w:rsidRDefault="00E778A2" w:rsidP="00BB0307">
            <w:pPr>
              <w:rPr>
                <w:rFonts w:cs="Arial"/>
                <w:szCs w:val="24"/>
              </w:rPr>
            </w:pPr>
          </w:p>
        </w:tc>
        <w:tc>
          <w:tcPr>
            <w:tcW w:w="1270" w:type="dxa"/>
          </w:tcPr>
          <w:p w14:paraId="7360FE16" w14:textId="77777777" w:rsidR="00E778A2" w:rsidRDefault="00E778A2" w:rsidP="00BB0307">
            <w:pPr>
              <w:rPr>
                <w:rFonts w:cs="Arial"/>
                <w:szCs w:val="24"/>
              </w:rPr>
            </w:pPr>
          </w:p>
        </w:tc>
        <w:tc>
          <w:tcPr>
            <w:tcW w:w="1266" w:type="dxa"/>
          </w:tcPr>
          <w:p w14:paraId="6B007605" w14:textId="77777777" w:rsidR="00E778A2" w:rsidRDefault="00E778A2" w:rsidP="00BB0307">
            <w:pPr>
              <w:rPr>
                <w:rFonts w:cs="Arial"/>
                <w:szCs w:val="24"/>
              </w:rPr>
            </w:pPr>
          </w:p>
        </w:tc>
        <w:tc>
          <w:tcPr>
            <w:tcW w:w="1272" w:type="dxa"/>
          </w:tcPr>
          <w:p w14:paraId="0BBC8A8A" w14:textId="77777777" w:rsidR="00E778A2" w:rsidRDefault="00E778A2" w:rsidP="00BB0307">
            <w:pPr>
              <w:rPr>
                <w:rFonts w:cs="Arial"/>
                <w:szCs w:val="24"/>
              </w:rPr>
            </w:pPr>
          </w:p>
        </w:tc>
        <w:tc>
          <w:tcPr>
            <w:tcW w:w="1274" w:type="dxa"/>
          </w:tcPr>
          <w:p w14:paraId="5B1B9930" w14:textId="77777777" w:rsidR="00E778A2" w:rsidRDefault="00E778A2" w:rsidP="00BB0307">
            <w:pPr>
              <w:rPr>
                <w:rFonts w:cs="Arial"/>
                <w:szCs w:val="24"/>
              </w:rPr>
            </w:pPr>
          </w:p>
        </w:tc>
      </w:tr>
      <w:tr w:rsidR="00E778A2" w14:paraId="5EF2AAA8" w14:textId="77777777" w:rsidTr="00BB0307">
        <w:tc>
          <w:tcPr>
            <w:tcW w:w="2247" w:type="dxa"/>
          </w:tcPr>
          <w:p w14:paraId="7B342EDE" w14:textId="77777777" w:rsidR="00E778A2" w:rsidRDefault="00E778A2" w:rsidP="00BB0307">
            <w:pPr>
              <w:rPr>
                <w:rFonts w:cs="Arial"/>
                <w:szCs w:val="24"/>
              </w:rPr>
            </w:pPr>
            <w:r>
              <w:rPr>
                <w:rFonts w:cs="Arial"/>
                <w:szCs w:val="24"/>
              </w:rPr>
              <w:t xml:space="preserve">Is clear and concise </w:t>
            </w:r>
            <w:r w:rsidRPr="00C64F4B">
              <w:rPr>
                <w:rFonts w:cs="Arial"/>
                <w:i/>
                <w:iCs/>
                <w:szCs w:val="24"/>
              </w:rPr>
              <w:t>(Please select only one item)</w:t>
            </w:r>
          </w:p>
        </w:tc>
        <w:tc>
          <w:tcPr>
            <w:tcW w:w="1292" w:type="dxa"/>
          </w:tcPr>
          <w:p w14:paraId="1BF6E80C" w14:textId="77777777" w:rsidR="00E778A2" w:rsidRDefault="00E778A2" w:rsidP="00BB0307">
            <w:pPr>
              <w:rPr>
                <w:rFonts w:cs="Arial"/>
                <w:szCs w:val="24"/>
              </w:rPr>
            </w:pPr>
          </w:p>
        </w:tc>
        <w:tc>
          <w:tcPr>
            <w:tcW w:w="1297" w:type="dxa"/>
          </w:tcPr>
          <w:p w14:paraId="6A30CF53" w14:textId="77777777" w:rsidR="00E778A2" w:rsidRDefault="00E778A2" w:rsidP="00BB0307">
            <w:pPr>
              <w:rPr>
                <w:rFonts w:cs="Arial"/>
                <w:szCs w:val="24"/>
              </w:rPr>
            </w:pPr>
          </w:p>
        </w:tc>
        <w:tc>
          <w:tcPr>
            <w:tcW w:w="1270" w:type="dxa"/>
          </w:tcPr>
          <w:p w14:paraId="6D8EA17B" w14:textId="77777777" w:rsidR="00E778A2" w:rsidRDefault="00E778A2" w:rsidP="00BB0307">
            <w:pPr>
              <w:rPr>
                <w:rFonts w:cs="Arial"/>
                <w:szCs w:val="24"/>
              </w:rPr>
            </w:pPr>
          </w:p>
        </w:tc>
        <w:tc>
          <w:tcPr>
            <w:tcW w:w="1266" w:type="dxa"/>
          </w:tcPr>
          <w:p w14:paraId="13D5CEF7" w14:textId="77777777" w:rsidR="00E778A2" w:rsidRDefault="00E778A2" w:rsidP="00BB0307">
            <w:pPr>
              <w:rPr>
                <w:rFonts w:cs="Arial"/>
                <w:szCs w:val="24"/>
              </w:rPr>
            </w:pPr>
          </w:p>
        </w:tc>
        <w:tc>
          <w:tcPr>
            <w:tcW w:w="1272" w:type="dxa"/>
          </w:tcPr>
          <w:p w14:paraId="0C71A723" w14:textId="77777777" w:rsidR="00E778A2" w:rsidRDefault="00E778A2" w:rsidP="00BB0307">
            <w:pPr>
              <w:rPr>
                <w:rFonts w:cs="Arial"/>
                <w:szCs w:val="24"/>
              </w:rPr>
            </w:pPr>
          </w:p>
        </w:tc>
        <w:tc>
          <w:tcPr>
            <w:tcW w:w="1274" w:type="dxa"/>
          </w:tcPr>
          <w:p w14:paraId="7F258F2D" w14:textId="77777777" w:rsidR="00E778A2" w:rsidRDefault="00E778A2" w:rsidP="00BB0307">
            <w:pPr>
              <w:rPr>
                <w:rFonts w:cs="Arial"/>
                <w:szCs w:val="24"/>
              </w:rPr>
            </w:pPr>
          </w:p>
        </w:tc>
      </w:tr>
      <w:tr w:rsidR="00E778A2" w14:paraId="41333D5D" w14:textId="77777777" w:rsidTr="00BB0307">
        <w:tc>
          <w:tcPr>
            <w:tcW w:w="2247" w:type="dxa"/>
          </w:tcPr>
          <w:p w14:paraId="1E89CBDF" w14:textId="77777777" w:rsidR="00E778A2" w:rsidRDefault="00E778A2" w:rsidP="00BB0307">
            <w:pPr>
              <w:rPr>
                <w:rFonts w:cs="Arial"/>
                <w:szCs w:val="24"/>
              </w:rPr>
            </w:pPr>
            <w:r>
              <w:rPr>
                <w:rFonts w:cs="Arial"/>
                <w:szCs w:val="24"/>
              </w:rPr>
              <w:t xml:space="preserve">Provides appendices that are useful </w:t>
            </w:r>
            <w:r w:rsidRPr="00C64F4B">
              <w:rPr>
                <w:rFonts w:cs="Arial"/>
                <w:i/>
                <w:iCs/>
                <w:szCs w:val="24"/>
              </w:rPr>
              <w:t>(Please select only one item)</w:t>
            </w:r>
          </w:p>
        </w:tc>
        <w:tc>
          <w:tcPr>
            <w:tcW w:w="1292" w:type="dxa"/>
          </w:tcPr>
          <w:p w14:paraId="275EDF83" w14:textId="77777777" w:rsidR="00E778A2" w:rsidRDefault="00E778A2" w:rsidP="00BB0307">
            <w:pPr>
              <w:rPr>
                <w:rFonts w:cs="Arial"/>
                <w:szCs w:val="24"/>
              </w:rPr>
            </w:pPr>
          </w:p>
        </w:tc>
        <w:tc>
          <w:tcPr>
            <w:tcW w:w="1297" w:type="dxa"/>
          </w:tcPr>
          <w:p w14:paraId="7DB17296" w14:textId="77777777" w:rsidR="00E778A2" w:rsidRDefault="00E778A2" w:rsidP="00BB0307">
            <w:pPr>
              <w:rPr>
                <w:rFonts w:cs="Arial"/>
                <w:szCs w:val="24"/>
              </w:rPr>
            </w:pPr>
          </w:p>
        </w:tc>
        <w:tc>
          <w:tcPr>
            <w:tcW w:w="1270" w:type="dxa"/>
          </w:tcPr>
          <w:p w14:paraId="1B85E812" w14:textId="77777777" w:rsidR="00E778A2" w:rsidRDefault="00E778A2" w:rsidP="00BB0307">
            <w:pPr>
              <w:rPr>
                <w:rFonts w:cs="Arial"/>
                <w:szCs w:val="24"/>
              </w:rPr>
            </w:pPr>
          </w:p>
        </w:tc>
        <w:tc>
          <w:tcPr>
            <w:tcW w:w="1266" w:type="dxa"/>
          </w:tcPr>
          <w:p w14:paraId="7B24AC83" w14:textId="77777777" w:rsidR="00E778A2" w:rsidRDefault="00E778A2" w:rsidP="00BB0307">
            <w:pPr>
              <w:rPr>
                <w:rFonts w:cs="Arial"/>
                <w:szCs w:val="24"/>
              </w:rPr>
            </w:pPr>
          </w:p>
        </w:tc>
        <w:tc>
          <w:tcPr>
            <w:tcW w:w="1272" w:type="dxa"/>
          </w:tcPr>
          <w:p w14:paraId="48FB23B6" w14:textId="77777777" w:rsidR="00E778A2" w:rsidRDefault="00E778A2" w:rsidP="00BB0307">
            <w:pPr>
              <w:rPr>
                <w:rFonts w:cs="Arial"/>
                <w:szCs w:val="24"/>
              </w:rPr>
            </w:pPr>
          </w:p>
        </w:tc>
        <w:tc>
          <w:tcPr>
            <w:tcW w:w="1274" w:type="dxa"/>
          </w:tcPr>
          <w:p w14:paraId="6595DC59" w14:textId="77777777" w:rsidR="00E778A2" w:rsidRDefault="00E778A2" w:rsidP="00BB0307">
            <w:pPr>
              <w:rPr>
                <w:rFonts w:cs="Arial"/>
                <w:szCs w:val="24"/>
              </w:rPr>
            </w:pPr>
          </w:p>
        </w:tc>
      </w:tr>
      <w:tr w:rsidR="00E778A2" w14:paraId="5DA31BE7" w14:textId="77777777" w:rsidTr="00BB0307">
        <w:tc>
          <w:tcPr>
            <w:tcW w:w="2247" w:type="dxa"/>
          </w:tcPr>
          <w:p w14:paraId="65C5FC5D" w14:textId="77777777" w:rsidR="00E778A2" w:rsidRDefault="00E778A2" w:rsidP="00BB0307">
            <w:pPr>
              <w:rPr>
                <w:rFonts w:cs="Arial"/>
                <w:szCs w:val="24"/>
              </w:rPr>
            </w:pPr>
            <w:r>
              <w:rPr>
                <w:rFonts w:cs="Arial"/>
                <w:szCs w:val="24"/>
              </w:rPr>
              <w:t xml:space="preserve">Is useful for support services </w:t>
            </w:r>
            <w:r w:rsidRPr="00C64F4B">
              <w:rPr>
                <w:rFonts w:cs="Arial"/>
                <w:i/>
                <w:iCs/>
                <w:szCs w:val="24"/>
              </w:rPr>
              <w:t>(Please select only one item)</w:t>
            </w:r>
          </w:p>
        </w:tc>
        <w:tc>
          <w:tcPr>
            <w:tcW w:w="1292" w:type="dxa"/>
          </w:tcPr>
          <w:p w14:paraId="776F64FB" w14:textId="77777777" w:rsidR="00E778A2" w:rsidRDefault="00E778A2" w:rsidP="00BB0307">
            <w:pPr>
              <w:rPr>
                <w:rFonts w:cs="Arial"/>
                <w:szCs w:val="24"/>
              </w:rPr>
            </w:pPr>
          </w:p>
        </w:tc>
        <w:tc>
          <w:tcPr>
            <w:tcW w:w="1297" w:type="dxa"/>
          </w:tcPr>
          <w:p w14:paraId="0781F24A" w14:textId="77777777" w:rsidR="00E778A2" w:rsidRDefault="00E778A2" w:rsidP="00BB0307">
            <w:pPr>
              <w:rPr>
                <w:rFonts w:cs="Arial"/>
                <w:szCs w:val="24"/>
              </w:rPr>
            </w:pPr>
          </w:p>
        </w:tc>
        <w:tc>
          <w:tcPr>
            <w:tcW w:w="1270" w:type="dxa"/>
          </w:tcPr>
          <w:p w14:paraId="1F38B329" w14:textId="77777777" w:rsidR="00E778A2" w:rsidRDefault="00E778A2" w:rsidP="00BB0307">
            <w:pPr>
              <w:rPr>
                <w:rFonts w:cs="Arial"/>
                <w:szCs w:val="24"/>
              </w:rPr>
            </w:pPr>
          </w:p>
        </w:tc>
        <w:tc>
          <w:tcPr>
            <w:tcW w:w="1266" w:type="dxa"/>
          </w:tcPr>
          <w:p w14:paraId="5D3E0129" w14:textId="77777777" w:rsidR="00E778A2" w:rsidRDefault="00E778A2" w:rsidP="00BB0307">
            <w:pPr>
              <w:rPr>
                <w:rFonts w:cs="Arial"/>
                <w:szCs w:val="24"/>
              </w:rPr>
            </w:pPr>
          </w:p>
        </w:tc>
        <w:tc>
          <w:tcPr>
            <w:tcW w:w="1272" w:type="dxa"/>
          </w:tcPr>
          <w:p w14:paraId="2EBF76DC" w14:textId="77777777" w:rsidR="00E778A2" w:rsidRDefault="00E778A2" w:rsidP="00BB0307">
            <w:pPr>
              <w:rPr>
                <w:rFonts w:cs="Arial"/>
                <w:szCs w:val="24"/>
              </w:rPr>
            </w:pPr>
          </w:p>
        </w:tc>
        <w:tc>
          <w:tcPr>
            <w:tcW w:w="1274" w:type="dxa"/>
          </w:tcPr>
          <w:p w14:paraId="023F9E28" w14:textId="77777777" w:rsidR="00E778A2" w:rsidRDefault="00E778A2" w:rsidP="00BB0307">
            <w:pPr>
              <w:rPr>
                <w:rFonts w:cs="Arial"/>
                <w:szCs w:val="24"/>
              </w:rPr>
            </w:pPr>
          </w:p>
        </w:tc>
      </w:tr>
    </w:tbl>
    <w:p w14:paraId="55724FAD" w14:textId="77777777" w:rsidR="00E778A2" w:rsidRDefault="00E778A2" w:rsidP="00E778A2">
      <w:pPr>
        <w:rPr>
          <w:rFonts w:cs="Arial"/>
          <w:szCs w:val="24"/>
        </w:rPr>
      </w:pPr>
    </w:p>
    <w:p w14:paraId="1D6779C4" w14:textId="77777777" w:rsidR="00E778A2" w:rsidRDefault="00E778A2" w:rsidP="00E778A2">
      <w:pPr>
        <w:rPr>
          <w:rFonts w:cs="Arial"/>
          <w:szCs w:val="24"/>
        </w:rPr>
      </w:pPr>
      <w:r>
        <w:rPr>
          <w:rFonts w:cs="Arial"/>
          <w:szCs w:val="24"/>
        </w:rPr>
        <w:t>4. If you were to use this guideline, would you prefer it as a:</w:t>
      </w:r>
    </w:p>
    <w:p w14:paraId="25B7067B" w14:textId="77777777" w:rsidR="00E778A2" w:rsidRDefault="00E778A2" w:rsidP="00E778A2">
      <w:pPr>
        <w:rPr>
          <w:rFonts w:cs="Arial"/>
          <w:szCs w:val="24"/>
        </w:rPr>
      </w:pPr>
      <w:r w:rsidRPr="00C64F4B">
        <w:rPr>
          <w:rFonts w:cs="Arial"/>
          <w:i/>
          <w:iCs/>
          <w:szCs w:val="24"/>
        </w:rPr>
        <w:t>(Please select only one item)</w:t>
      </w:r>
    </w:p>
    <w:p w14:paraId="798071F3" w14:textId="77777777" w:rsidR="00E778A2" w:rsidRDefault="00E778A2" w:rsidP="00E778A2">
      <w:pPr>
        <w:pStyle w:val="ListParagraph"/>
        <w:numPr>
          <w:ilvl w:val="0"/>
          <w:numId w:val="30"/>
        </w:numPr>
        <w:spacing w:after="200" w:line="276" w:lineRule="auto"/>
        <w:rPr>
          <w:rFonts w:cs="Arial"/>
          <w:szCs w:val="24"/>
        </w:rPr>
      </w:pPr>
      <w:r>
        <w:rPr>
          <w:rFonts w:cs="Arial"/>
          <w:szCs w:val="24"/>
        </w:rPr>
        <w:t xml:space="preserve">Hard copy version </w:t>
      </w:r>
    </w:p>
    <w:p w14:paraId="4FA06C3D" w14:textId="77777777" w:rsidR="00E778A2" w:rsidRDefault="00E778A2" w:rsidP="00E778A2">
      <w:pPr>
        <w:pStyle w:val="ListParagraph"/>
        <w:numPr>
          <w:ilvl w:val="0"/>
          <w:numId w:val="30"/>
        </w:numPr>
        <w:spacing w:after="200" w:line="276" w:lineRule="auto"/>
        <w:rPr>
          <w:rFonts w:cs="Arial"/>
          <w:szCs w:val="24"/>
        </w:rPr>
      </w:pPr>
      <w:r>
        <w:rPr>
          <w:rFonts w:cs="Arial"/>
          <w:szCs w:val="24"/>
        </w:rPr>
        <w:t xml:space="preserve">Online version </w:t>
      </w:r>
    </w:p>
    <w:p w14:paraId="58654ED4" w14:textId="77777777" w:rsidR="00E778A2" w:rsidRDefault="00E778A2" w:rsidP="00E778A2">
      <w:pPr>
        <w:pStyle w:val="ListParagraph"/>
        <w:numPr>
          <w:ilvl w:val="0"/>
          <w:numId w:val="30"/>
        </w:numPr>
        <w:spacing w:after="200" w:line="276" w:lineRule="auto"/>
        <w:rPr>
          <w:rFonts w:cs="Arial"/>
          <w:szCs w:val="24"/>
        </w:rPr>
      </w:pPr>
      <w:r>
        <w:rPr>
          <w:rFonts w:cs="Arial"/>
          <w:szCs w:val="24"/>
        </w:rPr>
        <w:t>Both</w:t>
      </w:r>
    </w:p>
    <w:p w14:paraId="418DFFB8" w14:textId="77777777" w:rsidR="00E778A2" w:rsidRDefault="00E778A2" w:rsidP="00E778A2">
      <w:pPr>
        <w:pStyle w:val="ListParagraph"/>
        <w:numPr>
          <w:ilvl w:val="0"/>
          <w:numId w:val="30"/>
        </w:numPr>
        <w:spacing w:after="200" w:line="276" w:lineRule="auto"/>
        <w:rPr>
          <w:rFonts w:cs="Arial"/>
          <w:szCs w:val="24"/>
        </w:rPr>
      </w:pPr>
      <w:r>
        <w:rPr>
          <w:rFonts w:cs="Arial"/>
          <w:szCs w:val="24"/>
        </w:rPr>
        <w:t>Other (please specify below)</w:t>
      </w:r>
    </w:p>
    <w:p w14:paraId="7F98147A" w14:textId="77777777" w:rsidR="00E778A2" w:rsidRDefault="00E778A2" w:rsidP="00E778A2">
      <w:pPr>
        <w:ind w:left="360"/>
        <w:rPr>
          <w:rFonts w:cs="Arial"/>
          <w:szCs w:val="24"/>
        </w:rPr>
      </w:pPr>
      <w:r w:rsidRPr="00D5649A">
        <w:rPr>
          <w:rFonts w:cs="Arial"/>
          <w:szCs w:val="24"/>
        </w:rPr>
        <w:t xml:space="preserve">Please specify other here: </w:t>
      </w:r>
      <w:r w:rsidRPr="00D5649A">
        <w:rPr>
          <w:rFonts w:cs="Arial"/>
          <w:szCs w:val="24"/>
        </w:rPr>
        <w:softHyphen/>
      </w:r>
      <w:r w:rsidRPr="00D5649A">
        <w:rPr>
          <w:rFonts w:cs="Arial"/>
          <w:szCs w:val="24"/>
        </w:rPr>
        <w:softHyphen/>
      </w:r>
      <w:r w:rsidRPr="00D5649A">
        <w:rPr>
          <w:rFonts w:cs="Arial"/>
          <w:szCs w:val="24"/>
        </w:rPr>
        <w:softHyphen/>
      </w:r>
      <w:r w:rsidRPr="00D5649A">
        <w:rPr>
          <w:rFonts w:cs="Arial"/>
          <w:szCs w:val="24"/>
        </w:rPr>
        <w:softHyphen/>
      </w:r>
      <w:r w:rsidRPr="00D5649A">
        <w:rPr>
          <w:rFonts w:cs="Arial"/>
          <w:szCs w:val="24"/>
        </w:rPr>
        <w:softHyphen/>
      </w:r>
      <w:r w:rsidRPr="00D5649A">
        <w:rPr>
          <w:rFonts w:cs="Arial"/>
          <w:szCs w:val="24"/>
        </w:rPr>
        <w:softHyphen/>
      </w:r>
      <w:r w:rsidRPr="00D5649A">
        <w:rPr>
          <w:rFonts w:cs="Arial"/>
          <w:szCs w:val="24"/>
        </w:rPr>
        <w:softHyphen/>
      </w:r>
      <w:r w:rsidRPr="00D5649A">
        <w:rPr>
          <w:rFonts w:cs="Arial"/>
          <w:szCs w:val="24"/>
        </w:rPr>
        <w:softHyphen/>
      </w:r>
      <w:r w:rsidRPr="00D5649A">
        <w:rPr>
          <w:rFonts w:cs="Arial"/>
          <w:szCs w:val="24"/>
        </w:rPr>
        <w:softHyphen/>
      </w:r>
      <w:r w:rsidRPr="00D5649A">
        <w:rPr>
          <w:rFonts w:cs="Arial"/>
          <w:szCs w:val="24"/>
        </w:rPr>
        <w:softHyphen/>
      </w:r>
      <w:r w:rsidRPr="00D5649A">
        <w:rPr>
          <w:rFonts w:cs="Arial"/>
          <w:szCs w:val="24"/>
        </w:rPr>
        <w:softHyphen/>
      </w:r>
      <w:r w:rsidRPr="00D5649A">
        <w:rPr>
          <w:rFonts w:cs="Arial"/>
          <w:szCs w:val="24"/>
        </w:rPr>
        <w:softHyphen/>
      </w:r>
      <w:r w:rsidRPr="00D5649A">
        <w:rPr>
          <w:rFonts w:cs="Arial"/>
          <w:szCs w:val="24"/>
        </w:rPr>
        <w:softHyphen/>
      </w:r>
      <w:r w:rsidRPr="00D5649A">
        <w:rPr>
          <w:rFonts w:cs="Arial"/>
          <w:szCs w:val="24"/>
        </w:rPr>
        <w:softHyphen/>
        <w:t>________________________________________</w:t>
      </w:r>
      <w:r>
        <w:rPr>
          <w:rFonts w:cs="Arial"/>
          <w:szCs w:val="24"/>
        </w:rPr>
        <w:t>___</w:t>
      </w:r>
    </w:p>
    <w:p w14:paraId="77F8896D" w14:textId="77777777" w:rsidR="00E778A2" w:rsidRDefault="00E778A2" w:rsidP="00E778A2">
      <w:pPr>
        <w:rPr>
          <w:rFonts w:cs="Arial"/>
          <w:szCs w:val="24"/>
        </w:rPr>
      </w:pPr>
    </w:p>
    <w:p w14:paraId="14BD0EBD" w14:textId="77777777" w:rsidR="00E778A2" w:rsidRDefault="00E778A2" w:rsidP="00E778A2">
      <w:pPr>
        <w:rPr>
          <w:rFonts w:cs="Arial"/>
          <w:szCs w:val="24"/>
        </w:rPr>
      </w:pPr>
      <w:r>
        <w:rPr>
          <w:rFonts w:cs="Arial"/>
          <w:szCs w:val="24"/>
        </w:rPr>
        <w:t xml:space="preserve">5. Please provide below any additional feedback you may have for Part 2, including how it could be improved for SUPPORT SERVICES: </w:t>
      </w:r>
    </w:p>
    <w:p w14:paraId="33EB311E" w14:textId="77777777" w:rsidR="00E778A2" w:rsidRDefault="00E778A2" w:rsidP="00E778A2">
      <w:pPr>
        <w:rPr>
          <w:rFonts w:cs="Arial"/>
          <w:szCs w:val="24"/>
        </w:rPr>
      </w:pPr>
      <w:r>
        <w:rPr>
          <w:rFonts w:cs="Arial"/>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C8182C" w14:textId="77777777" w:rsidR="00E778A2" w:rsidRDefault="00E778A2" w:rsidP="00E778A2">
      <w:pPr>
        <w:rPr>
          <w:rFonts w:cs="Arial"/>
          <w:szCs w:val="24"/>
        </w:rPr>
      </w:pPr>
    </w:p>
    <w:p w14:paraId="76547E9D" w14:textId="77777777" w:rsidR="00A964FC" w:rsidRPr="00C665FA" w:rsidRDefault="00A964FC" w:rsidP="00E778A2">
      <w:pPr>
        <w:rPr>
          <w:rFonts w:cs="Arial"/>
          <w:szCs w:val="24"/>
        </w:rPr>
      </w:pPr>
    </w:p>
    <w:p w14:paraId="77544CBD" w14:textId="77777777" w:rsidR="00E778A2" w:rsidRPr="003A5A6E" w:rsidRDefault="00E778A2" w:rsidP="00E778A2">
      <w:pPr>
        <w:rPr>
          <w:rFonts w:cs="Arial"/>
          <w:b/>
          <w:bCs/>
          <w:szCs w:val="24"/>
        </w:rPr>
      </w:pPr>
      <w:r w:rsidRPr="003A5A6E">
        <w:rPr>
          <w:rFonts w:cs="Arial"/>
          <w:b/>
          <w:bCs/>
          <w:szCs w:val="24"/>
        </w:rPr>
        <w:lastRenderedPageBreak/>
        <w:t xml:space="preserve">Part 3: A guide for hospital staff </w:t>
      </w:r>
    </w:p>
    <w:p w14:paraId="7810D90E" w14:textId="77777777" w:rsidR="00E778A2" w:rsidRPr="003A5A6E" w:rsidRDefault="00E778A2" w:rsidP="00E778A2">
      <w:pPr>
        <w:rPr>
          <w:rFonts w:cs="Arial"/>
          <w:szCs w:val="24"/>
        </w:rPr>
      </w:pPr>
      <w:r w:rsidRPr="003A5A6E">
        <w:rPr>
          <w:rFonts w:cs="Arial"/>
          <w:szCs w:val="24"/>
        </w:rPr>
        <w:t xml:space="preserve">This section is seeking feedback on Part 3 of the Guideline. </w:t>
      </w:r>
      <w:r w:rsidRPr="003A5A6E">
        <w:rPr>
          <w:rFonts w:cs="Arial"/>
          <w:b/>
          <w:bCs/>
          <w:szCs w:val="24"/>
        </w:rPr>
        <w:t>Click here to open Part 3 in another window</w:t>
      </w:r>
      <w:r w:rsidRPr="003A5A6E">
        <w:rPr>
          <w:rFonts w:cs="Arial"/>
          <w:szCs w:val="24"/>
        </w:rPr>
        <w:t xml:space="preserve"> or click on "View Part 3" below. </w:t>
      </w:r>
    </w:p>
    <w:p w14:paraId="3963EB97" w14:textId="77777777" w:rsidR="00E778A2" w:rsidRDefault="00E778A2" w:rsidP="00E778A2">
      <w:pPr>
        <w:rPr>
          <w:rFonts w:cs="Arial"/>
          <w:szCs w:val="24"/>
        </w:rPr>
      </w:pPr>
      <w:r w:rsidRPr="003A5A6E">
        <w:rPr>
          <w:rFonts w:cs="Arial"/>
          <w:szCs w:val="24"/>
        </w:rPr>
        <w:t xml:space="preserve">Part 3 has been developed to assist HOSPITAL STAFF with caring for people with disability. </w:t>
      </w:r>
    </w:p>
    <w:p w14:paraId="4951E349" w14:textId="77777777" w:rsidR="00E778A2" w:rsidRDefault="00E778A2" w:rsidP="00E778A2">
      <w:pPr>
        <w:rPr>
          <w:rFonts w:cs="Arial"/>
          <w:szCs w:val="24"/>
        </w:rPr>
      </w:pPr>
    </w:p>
    <w:p w14:paraId="658942C8" w14:textId="77777777" w:rsidR="00E778A2" w:rsidRDefault="00E778A2" w:rsidP="00E778A2">
      <w:pPr>
        <w:rPr>
          <w:rFonts w:cs="Arial"/>
          <w:szCs w:val="24"/>
        </w:rPr>
      </w:pPr>
      <w:r>
        <w:rPr>
          <w:rFonts w:cs="Arial"/>
          <w:szCs w:val="24"/>
        </w:rPr>
        <w:t>1</w:t>
      </w:r>
      <w:r w:rsidRPr="00F1424B">
        <w:rPr>
          <w:rFonts w:cs="Arial"/>
          <w:szCs w:val="24"/>
        </w:rPr>
        <w:t xml:space="preserve">. To what extent do you agree or disagree that information in Part </w:t>
      </w:r>
      <w:r>
        <w:rPr>
          <w:rFonts w:cs="Arial"/>
          <w:szCs w:val="24"/>
        </w:rPr>
        <w:t xml:space="preserve">3 </w:t>
      </w:r>
      <w:r w:rsidRPr="00F1424B">
        <w:rPr>
          <w:rFonts w:cs="Arial"/>
          <w:szCs w:val="24"/>
        </w:rPr>
        <w:t xml:space="preserve">provides </w:t>
      </w:r>
      <w:r>
        <w:rPr>
          <w:rFonts w:cs="Arial"/>
          <w:szCs w:val="24"/>
        </w:rPr>
        <w:t>HOSPITAL STAFF</w:t>
      </w:r>
      <w:r w:rsidRPr="00F1424B">
        <w:rPr>
          <w:rFonts w:cs="Arial"/>
          <w:szCs w:val="24"/>
        </w:rPr>
        <w:t xml:space="preserve"> with</w:t>
      </w:r>
      <w:r>
        <w:rPr>
          <w:rFonts w:cs="Arial"/>
          <w:szCs w:val="24"/>
        </w:rPr>
        <w:t>:</w:t>
      </w:r>
    </w:p>
    <w:tbl>
      <w:tblPr>
        <w:tblStyle w:val="TableGrid"/>
        <w:tblW w:w="9918" w:type="dxa"/>
        <w:tblLook w:val="04A0" w:firstRow="1" w:lastRow="0" w:firstColumn="1" w:lastColumn="0" w:noHBand="0" w:noVBand="1"/>
      </w:tblPr>
      <w:tblGrid>
        <w:gridCol w:w="2247"/>
        <w:gridCol w:w="1292"/>
        <w:gridCol w:w="1297"/>
        <w:gridCol w:w="1270"/>
        <w:gridCol w:w="1266"/>
        <w:gridCol w:w="1272"/>
        <w:gridCol w:w="1274"/>
      </w:tblGrid>
      <w:tr w:rsidR="00E778A2" w14:paraId="4AFC2DDA" w14:textId="77777777" w:rsidTr="00BB0307">
        <w:tc>
          <w:tcPr>
            <w:tcW w:w="2247" w:type="dxa"/>
          </w:tcPr>
          <w:p w14:paraId="5DD3D5A3" w14:textId="77777777" w:rsidR="00E778A2" w:rsidRDefault="00E778A2" w:rsidP="00BB0307">
            <w:pPr>
              <w:rPr>
                <w:rFonts w:cs="Arial"/>
                <w:szCs w:val="24"/>
              </w:rPr>
            </w:pPr>
          </w:p>
        </w:tc>
        <w:tc>
          <w:tcPr>
            <w:tcW w:w="1292" w:type="dxa"/>
          </w:tcPr>
          <w:p w14:paraId="22B7A608" w14:textId="77777777" w:rsidR="00E778A2" w:rsidRDefault="00E778A2" w:rsidP="00BB0307">
            <w:pPr>
              <w:jc w:val="center"/>
              <w:rPr>
                <w:rFonts w:cs="Arial"/>
                <w:szCs w:val="24"/>
              </w:rPr>
            </w:pPr>
            <w:r>
              <w:rPr>
                <w:rFonts w:cs="Arial"/>
                <w:szCs w:val="24"/>
              </w:rPr>
              <w:t>Strongly disagree</w:t>
            </w:r>
          </w:p>
        </w:tc>
        <w:tc>
          <w:tcPr>
            <w:tcW w:w="1297" w:type="dxa"/>
          </w:tcPr>
          <w:p w14:paraId="7A69563F" w14:textId="77777777" w:rsidR="00E778A2" w:rsidRDefault="00E778A2" w:rsidP="00BB0307">
            <w:pPr>
              <w:jc w:val="center"/>
              <w:rPr>
                <w:rFonts w:cs="Arial"/>
                <w:szCs w:val="24"/>
              </w:rPr>
            </w:pPr>
            <w:r>
              <w:rPr>
                <w:rFonts w:cs="Arial"/>
                <w:szCs w:val="24"/>
              </w:rPr>
              <w:t>Disagree</w:t>
            </w:r>
          </w:p>
        </w:tc>
        <w:tc>
          <w:tcPr>
            <w:tcW w:w="1270" w:type="dxa"/>
          </w:tcPr>
          <w:p w14:paraId="361EAAD2" w14:textId="77777777" w:rsidR="00E778A2" w:rsidRDefault="00E778A2" w:rsidP="00BB0307">
            <w:pPr>
              <w:jc w:val="center"/>
              <w:rPr>
                <w:rFonts w:cs="Arial"/>
                <w:szCs w:val="24"/>
              </w:rPr>
            </w:pPr>
            <w:r>
              <w:rPr>
                <w:rFonts w:cs="Arial"/>
                <w:szCs w:val="24"/>
              </w:rPr>
              <w:t>Neutral</w:t>
            </w:r>
          </w:p>
        </w:tc>
        <w:tc>
          <w:tcPr>
            <w:tcW w:w="1266" w:type="dxa"/>
          </w:tcPr>
          <w:p w14:paraId="518BFE8C" w14:textId="77777777" w:rsidR="00E778A2" w:rsidRDefault="00E778A2" w:rsidP="00BB0307">
            <w:pPr>
              <w:jc w:val="center"/>
              <w:rPr>
                <w:rFonts w:cs="Arial"/>
                <w:szCs w:val="24"/>
              </w:rPr>
            </w:pPr>
            <w:r>
              <w:rPr>
                <w:rFonts w:cs="Arial"/>
                <w:szCs w:val="24"/>
              </w:rPr>
              <w:t>Agree</w:t>
            </w:r>
          </w:p>
        </w:tc>
        <w:tc>
          <w:tcPr>
            <w:tcW w:w="1272" w:type="dxa"/>
          </w:tcPr>
          <w:p w14:paraId="02B12CE9" w14:textId="77777777" w:rsidR="00E778A2" w:rsidRDefault="00E778A2" w:rsidP="00BB0307">
            <w:pPr>
              <w:jc w:val="center"/>
              <w:rPr>
                <w:rFonts w:cs="Arial"/>
                <w:szCs w:val="24"/>
              </w:rPr>
            </w:pPr>
            <w:r>
              <w:rPr>
                <w:rFonts w:cs="Arial"/>
                <w:szCs w:val="24"/>
              </w:rPr>
              <w:t>Strongly agree</w:t>
            </w:r>
          </w:p>
        </w:tc>
        <w:tc>
          <w:tcPr>
            <w:tcW w:w="1274" w:type="dxa"/>
          </w:tcPr>
          <w:p w14:paraId="62149745" w14:textId="77777777" w:rsidR="00E778A2" w:rsidRDefault="00E778A2" w:rsidP="00BB0307">
            <w:pPr>
              <w:jc w:val="center"/>
              <w:rPr>
                <w:rFonts w:cs="Arial"/>
                <w:szCs w:val="24"/>
              </w:rPr>
            </w:pPr>
            <w:r>
              <w:rPr>
                <w:rFonts w:cs="Arial"/>
                <w:szCs w:val="24"/>
              </w:rPr>
              <w:t>Unable to comment</w:t>
            </w:r>
          </w:p>
        </w:tc>
      </w:tr>
      <w:tr w:rsidR="00E778A2" w14:paraId="1FC31329" w14:textId="77777777" w:rsidTr="00BB0307">
        <w:tc>
          <w:tcPr>
            <w:tcW w:w="2247" w:type="dxa"/>
          </w:tcPr>
          <w:p w14:paraId="4777D15F" w14:textId="77777777" w:rsidR="00E778A2" w:rsidRPr="00C64F4B" w:rsidRDefault="00E778A2" w:rsidP="00BB0307">
            <w:pPr>
              <w:rPr>
                <w:rFonts w:cs="Arial"/>
                <w:szCs w:val="24"/>
              </w:rPr>
            </w:pPr>
            <w:r>
              <w:rPr>
                <w:rFonts w:cs="Arial"/>
                <w:szCs w:val="24"/>
              </w:rPr>
              <w:t xml:space="preserve">Guidance about gathering background information </w:t>
            </w:r>
            <w:r w:rsidRPr="00C64F4B">
              <w:rPr>
                <w:rFonts w:cs="Arial"/>
                <w:i/>
                <w:iCs/>
                <w:szCs w:val="24"/>
              </w:rPr>
              <w:t>(Please select only one item)</w:t>
            </w:r>
          </w:p>
        </w:tc>
        <w:tc>
          <w:tcPr>
            <w:tcW w:w="1292" w:type="dxa"/>
          </w:tcPr>
          <w:p w14:paraId="5AA806CC" w14:textId="77777777" w:rsidR="00E778A2" w:rsidRDefault="00E778A2" w:rsidP="00BB0307">
            <w:pPr>
              <w:rPr>
                <w:rFonts w:cs="Arial"/>
                <w:szCs w:val="24"/>
              </w:rPr>
            </w:pPr>
          </w:p>
        </w:tc>
        <w:tc>
          <w:tcPr>
            <w:tcW w:w="1297" w:type="dxa"/>
          </w:tcPr>
          <w:p w14:paraId="7B199F6A" w14:textId="77777777" w:rsidR="00E778A2" w:rsidRDefault="00E778A2" w:rsidP="00BB0307">
            <w:pPr>
              <w:rPr>
                <w:rFonts w:cs="Arial"/>
                <w:szCs w:val="24"/>
              </w:rPr>
            </w:pPr>
          </w:p>
        </w:tc>
        <w:tc>
          <w:tcPr>
            <w:tcW w:w="1270" w:type="dxa"/>
          </w:tcPr>
          <w:p w14:paraId="2105A783" w14:textId="77777777" w:rsidR="00E778A2" w:rsidRDefault="00E778A2" w:rsidP="00BB0307">
            <w:pPr>
              <w:rPr>
                <w:rFonts w:cs="Arial"/>
                <w:szCs w:val="24"/>
              </w:rPr>
            </w:pPr>
          </w:p>
        </w:tc>
        <w:tc>
          <w:tcPr>
            <w:tcW w:w="1266" w:type="dxa"/>
          </w:tcPr>
          <w:p w14:paraId="70F805C2" w14:textId="77777777" w:rsidR="00E778A2" w:rsidRDefault="00E778A2" w:rsidP="00BB0307">
            <w:pPr>
              <w:rPr>
                <w:rFonts w:cs="Arial"/>
                <w:szCs w:val="24"/>
              </w:rPr>
            </w:pPr>
          </w:p>
        </w:tc>
        <w:tc>
          <w:tcPr>
            <w:tcW w:w="1272" w:type="dxa"/>
          </w:tcPr>
          <w:p w14:paraId="7601D404" w14:textId="77777777" w:rsidR="00E778A2" w:rsidRDefault="00E778A2" w:rsidP="00BB0307">
            <w:pPr>
              <w:rPr>
                <w:rFonts w:cs="Arial"/>
                <w:szCs w:val="24"/>
              </w:rPr>
            </w:pPr>
          </w:p>
        </w:tc>
        <w:tc>
          <w:tcPr>
            <w:tcW w:w="1274" w:type="dxa"/>
          </w:tcPr>
          <w:p w14:paraId="3F2F9710" w14:textId="77777777" w:rsidR="00E778A2" w:rsidRDefault="00E778A2" w:rsidP="00BB0307">
            <w:pPr>
              <w:rPr>
                <w:rFonts w:cs="Arial"/>
                <w:szCs w:val="24"/>
              </w:rPr>
            </w:pPr>
          </w:p>
        </w:tc>
      </w:tr>
      <w:tr w:rsidR="00E778A2" w14:paraId="7F00ABAA" w14:textId="77777777" w:rsidTr="00BB0307">
        <w:tc>
          <w:tcPr>
            <w:tcW w:w="2247" w:type="dxa"/>
          </w:tcPr>
          <w:p w14:paraId="19C2D746" w14:textId="77777777" w:rsidR="00E778A2" w:rsidRDefault="00E778A2" w:rsidP="00BB0307">
            <w:pPr>
              <w:rPr>
                <w:rFonts w:cs="Arial"/>
                <w:szCs w:val="24"/>
              </w:rPr>
            </w:pPr>
            <w:r>
              <w:rPr>
                <w:rFonts w:cs="Arial"/>
                <w:szCs w:val="24"/>
              </w:rPr>
              <w:t xml:space="preserve">Guidance about working collaboratively </w:t>
            </w:r>
            <w:r w:rsidRPr="00C64F4B">
              <w:rPr>
                <w:rFonts w:cs="Arial"/>
                <w:i/>
                <w:iCs/>
                <w:szCs w:val="24"/>
              </w:rPr>
              <w:t>(Please select only one item)</w:t>
            </w:r>
          </w:p>
        </w:tc>
        <w:tc>
          <w:tcPr>
            <w:tcW w:w="1292" w:type="dxa"/>
          </w:tcPr>
          <w:p w14:paraId="62C967ED" w14:textId="77777777" w:rsidR="00E778A2" w:rsidRDefault="00E778A2" w:rsidP="00BB0307">
            <w:pPr>
              <w:rPr>
                <w:rFonts w:cs="Arial"/>
                <w:szCs w:val="24"/>
              </w:rPr>
            </w:pPr>
          </w:p>
        </w:tc>
        <w:tc>
          <w:tcPr>
            <w:tcW w:w="1297" w:type="dxa"/>
          </w:tcPr>
          <w:p w14:paraId="63A4E495" w14:textId="77777777" w:rsidR="00E778A2" w:rsidRDefault="00E778A2" w:rsidP="00BB0307">
            <w:pPr>
              <w:rPr>
                <w:rFonts w:cs="Arial"/>
                <w:szCs w:val="24"/>
              </w:rPr>
            </w:pPr>
          </w:p>
        </w:tc>
        <w:tc>
          <w:tcPr>
            <w:tcW w:w="1270" w:type="dxa"/>
          </w:tcPr>
          <w:p w14:paraId="47E22123" w14:textId="77777777" w:rsidR="00E778A2" w:rsidRDefault="00E778A2" w:rsidP="00BB0307">
            <w:pPr>
              <w:rPr>
                <w:rFonts w:cs="Arial"/>
                <w:szCs w:val="24"/>
              </w:rPr>
            </w:pPr>
          </w:p>
        </w:tc>
        <w:tc>
          <w:tcPr>
            <w:tcW w:w="1266" w:type="dxa"/>
          </w:tcPr>
          <w:p w14:paraId="491E22F7" w14:textId="77777777" w:rsidR="00E778A2" w:rsidRDefault="00E778A2" w:rsidP="00BB0307">
            <w:pPr>
              <w:rPr>
                <w:rFonts w:cs="Arial"/>
                <w:szCs w:val="24"/>
              </w:rPr>
            </w:pPr>
          </w:p>
        </w:tc>
        <w:tc>
          <w:tcPr>
            <w:tcW w:w="1272" w:type="dxa"/>
          </w:tcPr>
          <w:p w14:paraId="2430431C" w14:textId="77777777" w:rsidR="00E778A2" w:rsidRDefault="00E778A2" w:rsidP="00BB0307">
            <w:pPr>
              <w:rPr>
                <w:rFonts w:cs="Arial"/>
                <w:szCs w:val="24"/>
              </w:rPr>
            </w:pPr>
          </w:p>
        </w:tc>
        <w:tc>
          <w:tcPr>
            <w:tcW w:w="1274" w:type="dxa"/>
          </w:tcPr>
          <w:p w14:paraId="6A8B59CB" w14:textId="77777777" w:rsidR="00E778A2" w:rsidRDefault="00E778A2" w:rsidP="00BB0307">
            <w:pPr>
              <w:rPr>
                <w:rFonts w:cs="Arial"/>
                <w:szCs w:val="24"/>
              </w:rPr>
            </w:pPr>
          </w:p>
        </w:tc>
      </w:tr>
      <w:tr w:rsidR="00E778A2" w14:paraId="4AB539A5" w14:textId="77777777" w:rsidTr="00BB0307">
        <w:tc>
          <w:tcPr>
            <w:tcW w:w="2247" w:type="dxa"/>
          </w:tcPr>
          <w:p w14:paraId="57C6A0AD" w14:textId="77777777" w:rsidR="00E778A2" w:rsidRDefault="00E778A2" w:rsidP="00BB0307">
            <w:pPr>
              <w:rPr>
                <w:rFonts w:cs="Arial"/>
                <w:szCs w:val="24"/>
              </w:rPr>
            </w:pPr>
            <w:r>
              <w:rPr>
                <w:rFonts w:cs="Arial"/>
                <w:szCs w:val="24"/>
              </w:rPr>
              <w:t xml:space="preserve">Guidance about staff roles and responsibilities during admission </w:t>
            </w:r>
            <w:r w:rsidRPr="00C64F4B">
              <w:rPr>
                <w:rFonts w:cs="Arial"/>
                <w:i/>
                <w:iCs/>
                <w:szCs w:val="24"/>
              </w:rPr>
              <w:t>(Please select only one item)</w:t>
            </w:r>
          </w:p>
        </w:tc>
        <w:tc>
          <w:tcPr>
            <w:tcW w:w="1292" w:type="dxa"/>
          </w:tcPr>
          <w:p w14:paraId="7A0EF9DD" w14:textId="77777777" w:rsidR="00E778A2" w:rsidRDefault="00E778A2" w:rsidP="00BB0307">
            <w:pPr>
              <w:rPr>
                <w:rFonts w:cs="Arial"/>
                <w:szCs w:val="24"/>
              </w:rPr>
            </w:pPr>
          </w:p>
        </w:tc>
        <w:tc>
          <w:tcPr>
            <w:tcW w:w="1297" w:type="dxa"/>
          </w:tcPr>
          <w:p w14:paraId="2B949E81" w14:textId="77777777" w:rsidR="00E778A2" w:rsidRDefault="00E778A2" w:rsidP="00BB0307">
            <w:pPr>
              <w:rPr>
                <w:rFonts w:cs="Arial"/>
                <w:szCs w:val="24"/>
              </w:rPr>
            </w:pPr>
          </w:p>
        </w:tc>
        <w:tc>
          <w:tcPr>
            <w:tcW w:w="1270" w:type="dxa"/>
          </w:tcPr>
          <w:p w14:paraId="7F918138" w14:textId="77777777" w:rsidR="00E778A2" w:rsidRDefault="00E778A2" w:rsidP="00BB0307">
            <w:pPr>
              <w:rPr>
                <w:rFonts w:cs="Arial"/>
                <w:szCs w:val="24"/>
              </w:rPr>
            </w:pPr>
          </w:p>
        </w:tc>
        <w:tc>
          <w:tcPr>
            <w:tcW w:w="1266" w:type="dxa"/>
          </w:tcPr>
          <w:p w14:paraId="0C1730B1" w14:textId="77777777" w:rsidR="00E778A2" w:rsidRDefault="00E778A2" w:rsidP="00BB0307">
            <w:pPr>
              <w:rPr>
                <w:rFonts w:cs="Arial"/>
                <w:szCs w:val="24"/>
              </w:rPr>
            </w:pPr>
          </w:p>
        </w:tc>
        <w:tc>
          <w:tcPr>
            <w:tcW w:w="1272" w:type="dxa"/>
          </w:tcPr>
          <w:p w14:paraId="70B3A6C7" w14:textId="77777777" w:rsidR="00E778A2" w:rsidRDefault="00E778A2" w:rsidP="00BB0307">
            <w:pPr>
              <w:rPr>
                <w:rFonts w:cs="Arial"/>
                <w:szCs w:val="24"/>
              </w:rPr>
            </w:pPr>
          </w:p>
        </w:tc>
        <w:tc>
          <w:tcPr>
            <w:tcW w:w="1274" w:type="dxa"/>
          </w:tcPr>
          <w:p w14:paraId="37120E24" w14:textId="77777777" w:rsidR="00E778A2" w:rsidRDefault="00E778A2" w:rsidP="00BB0307">
            <w:pPr>
              <w:rPr>
                <w:rFonts w:cs="Arial"/>
                <w:szCs w:val="24"/>
              </w:rPr>
            </w:pPr>
          </w:p>
        </w:tc>
      </w:tr>
      <w:tr w:rsidR="00E778A2" w14:paraId="4057B5CF" w14:textId="77777777" w:rsidTr="00BB0307">
        <w:tc>
          <w:tcPr>
            <w:tcW w:w="2247" w:type="dxa"/>
          </w:tcPr>
          <w:p w14:paraId="25713C1F" w14:textId="77777777" w:rsidR="00E778A2" w:rsidRDefault="00E778A2" w:rsidP="00BB0307">
            <w:pPr>
              <w:rPr>
                <w:rFonts w:cs="Arial"/>
                <w:szCs w:val="24"/>
              </w:rPr>
            </w:pPr>
            <w:r>
              <w:rPr>
                <w:rFonts w:cs="Arial"/>
                <w:szCs w:val="24"/>
              </w:rPr>
              <w:t xml:space="preserve">Guidance about service providers roles and responsibilities during admission </w:t>
            </w:r>
            <w:r w:rsidRPr="00C64F4B">
              <w:rPr>
                <w:rFonts w:cs="Arial"/>
                <w:i/>
                <w:iCs/>
                <w:szCs w:val="24"/>
              </w:rPr>
              <w:t>(Please select only one item)</w:t>
            </w:r>
          </w:p>
        </w:tc>
        <w:tc>
          <w:tcPr>
            <w:tcW w:w="1292" w:type="dxa"/>
          </w:tcPr>
          <w:p w14:paraId="041C2830" w14:textId="77777777" w:rsidR="00E778A2" w:rsidRDefault="00E778A2" w:rsidP="00BB0307">
            <w:pPr>
              <w:rPr>
                <w:rFonts w:cs="Arial"/>
                <w:szCs w:val="24"/>
              </w:rPr>
            </w:pPr>
          </w:p>
        </w:tc>
        <w:tc>
          <w:tcPr>
            <w:tcW w:w="1297" w:type="dxa"/>
          </w:tcPr>
          <w:p w14:paraId="473E7262" w14:textId="77777777" w:rsidR="00E778A2" w:rsidRDefault="00E778A2" w:rsidP="00BB0307">
            <w:pPr>
              <w:rPr>
                <w:rFonts w:cs="Arial"/>
                <w:szCs w:val="24"/>
              </w:rPr>
            </w:pPr>
          </w:p>
        </w:tc>
        <w:tc>
          <w:tcPr>
            <w:tcW w:w="1270" w:type="dxa"/>
          </w:tcPr>
          <w:p w14:paraId="41B6F53D" w14:textId="77777777" w:rsidR="00E778A2" w:rsidRDefault="00E778A2" w:rsidP="00BB0307">
            <w:pPr>
              <w:rPr>
                <w:rFonts w:cs="Arial"/>
                <w:szCs w:val="24"/>
              </w:rPr>
            </w:pPr>
          </w:p>
        </w:tc>
        <w:tc>
          <w:tcPr>
            <w:tcW w:w="1266" w:type="dxa"/>
          </w:tcPr>
          <w:p w14:paraId="22EB049F" w14:textId="77777777" w:rsidR="00E778A2" w:rsidRDefault="00E778A2" w:rsidP="00BB0307">
            <w:pPr>
              <w:rPr>
                <w:rFonts w:cs="Arial"/>
                <w:szCs w:val="24"/>
              </w:rPr>
            </w:pPr>
          </w:p>
        </w:tc>
        <w:tc>
          <w:tcPr>
            <w:tcW w:w="1272" w:type="dxa"/>
          </w:tcPr>
          <w:p w14:paraId="2D1D0AF9" w14:textId="77777777" w:rsidR="00E778A2" w:rsidRDefault="00E778A2" w:rsidP="00BB0307">
            <w:pPr>
              <w:rPr>
                <w:rFonts w:cs="Arial"/>
                <w:szCs w:val="24"/>
              </w:rPr>
            </w:pPr>
          </w:p>
        </w:tc>
        <w:tc>
          <w:tcPr>
            <w:tcW w:w="1274" w:type="dxa"/>
          </w:tcPr>
          <w:p w14:paraId="4E3AC9AC" w14:textId="77777777" w:rsidR="00E778A2" w:rsidRDefault="00E778A2" w:rsidP="00BB0307">
            <w:pPr>
              <w:rPr>
                <w:rFonts w:cs="Arial"/>
                <w:szCs w:val="24"/>
              </w:rPr>
            </w:pPr>
          </w:p>
        </w:tc>
      </w:tr>
      <w:tr w:rsidR="00E778A2" w14:paraId="17BE8421" w14:textId="77777777" w:rsidTr="00BB0307">
        <w:tc>
          <w:tcPr>
            <w:tcW w:w="2247" w:type="dxa"/>
          </w:tcPr>
          <w:p w14:paraId="7FE6965E" w14:textId="77777777" w:rsidR="00E778A2" w:rsidRDefault="00E778A2" w:rsidP="00BB0307">
            <w:pPr>
              <w:rPr>
                <w:rFonts w:cs="Arial"/>
                <w:szCs w:val="24"/>
              </w:rPr>
            </w:pPr>
            <w:r>
              <w:rPr>
                <w:rFonts w:cs="Arial"/>
                <w:szCs w:val="24"/>
              </w:rPr>
              <w:t xml:space="preserve">Guidance about discharge planning </w:t>
            </w:r>
            <w:r w:rsidRPr="00C64F4B">
              <w:rPr>
                <w:rFonts w:cs="Arial"/>
                <w:i/>
                <w:iCs/>
                <w:szCs w:val="24"/>
              </w:rPr>
              <w:t>(Please select only one item)</w:t>
            </w:r>
          </w:p>
        </w:tc>
        <w:tc>
          <w:tcPr>
            <w:tcW w:w="1292" w:type="dxa"/>
          </w:tcPr>
          <w:p w14:paraId="4C23A1FD" w14:textId="77777777" w:rsidR="00E778A2" w:rsidRDefault="00E778A2" w:rsidP="00BB0307">
            <w:pPr>
              <w:rPr>
                <w:rFonts w:cs="Arial"/>
                <w:szCs w:val="24"/>
              </w:rPr>
            </w:pPr>
          </w:p>
        </w:tc>
        <w:tc>
          <w:tcPr>
            <w:tcW w:w="1297" w:type="dxa"/>
          </w:tcPr>
          <w:p w14:paraId="0E0A3AE8" w14:textId="77777777" w:rsidR="00E778A2" w:rsidRDefault="00E778A2" w:rsidP="00BB0307">
            <w:pPr>
              <w:rPr>
                <w:rFonts w:cs="Arial"/>
                <w:szCs w:val="24"/>
              </w:rPr>
            </w:pPr>
          </w:p>
        </w:tc>
        <w:tc>
          <w:tcPr>
            <w:tcW w:w="1270" w:type="dxa"/>
          </w:tcPr>
          <w:p w14:paraId="3982A183" w14:textId="77777777" w:rsidR="00E778A2" w:rsidRDefault="00E778A2" w:rsidP="00BB0307">
            <w:pPr>
              <w:rPr>
                <w:rFonts w:cs="Arial"/>
                <w:szCs w:val="24"/>
              </w:rPr>
            </w:pPr>
          </w:p>
        </w:tc>
        <w:tc>
          <w:tcPr>
            <w:tcW w:w="1266" w:type="dxa"/>
          </w:tcPr>
          <w:p w14:paraId="637AE026" w14:textId="77777777" w:rsidR="00E778A2" w:rsidRDefault="00E778A2" w:rsidP="00BB0307">
            <w:pPr>
              <w:rPr>
                <w:rFonts w:cs="Arial"/>
                <w:szCs w:val="24"/>
              </w:rPr>
            </w:pPr>
          </w:p>
        </w:tc>
        <w:tc>
          <w:tcPr>
            <w:tcW w:w="1272" w:type="dxa"/>
          </w:tcPr>
          <w:p w14:paraId="7BF60F88" w14:textId="77777777" w:rsidR="00E778A2" w:rsidRDefault="00E778A2" w:rsidP="00BB0307">
            <w:pPr>
              <w:rPr>
                <w:rFonts w:cs="Arial"/>
                <w:szCs w:val="24"/>
              </w:rPr>
            </w:pPr>
          </w:p>
        </w:tc>
        <w:tc>
          <w:tcPr>
            <w:tcW w:w="1274" w:type="dxa"/>
          </w:tcPr>
          <w:p w14:paraId="29BECCAB" w14:textId="77777777" w:rsidR="00E778A2" w:rsidRDefault="00E778A2" w:rsidP="00BB0307">
            <w:pPr>
              <w:rPr>
                <w:rFonts w:cs="Arial"/>
                <w:szCs w:val="24"/>
              </w:rPr>
            </w:pPr>
          </w:p>
        </w:tc>
      </w:tr>
      <w:tr w:rsidR="00E778A2" w14:paraId="64794688" w14:textId="77777777" w:rsidTr="00BB0307">
        <w:tc>
          <w:tcPr>
            <w:tcW w:w="2247" w:type="dxa"/>
          </w:tcPr>
          <w:p w14:paraId="02DFAED3" w14:textId="77777777" w:rsidR="00E778A2" w:rsidRDefault="00E778A2" w:rsidP="00BB0307">
            <w:pPr>
              <w:rPr>
                <w:rFonts w:cs="Arial"/>
                <w:szCs w:val="24"/>
              </w:rPr>
            </w:pPr>
            <w:r>
              <w:rPr>
                <w:rFonts w:cs="Arial"/>
                <w:szCs w:val="24"/>
              </w:rPr>
              <w:t xml:space="preserve">Useful real-life examples through patient stories </w:t>
            </w:r>
            <w:r w:rsidRPr="00C64F4B">
              <w:rPr>
                <w:rFonts w:cs="Arial"/>
                <w:i/>
                <w:iCs/>
                <w:szCs w:val="24"/>
              </w:rPr>
              <w:t>(Please select only one item)</w:t>
            </w:r>
          </w:p>
        </w:tc>
        <w:tc>
          <w:tcPr>
            <w:tcW w:w="1292" w:type="dxa"/>
          </w:tcPr>
          <w:p w14:paraId="5A42770B" w14:textId="77777777" w:rsidR="00E778A2" w:rsidRDefault="00E778A2" w:rsidP="00BB0307">
            <w:pPr>
              <w:rPr>
                <w:rFonts w:cs="Arial"/>
                <w:szCs w:val="24"/>
              </w:rPr>
            </w:pPr>
          </w:p>
        </w:tc>
        <w:tc>
          <w:tcPr>
            <w:tcW w:w="1297" w:type="dxa"/>
          </w:tcPr>
          <w:p w14:paraId="42DDC926" w14:textId="77777777" w:rsidR="00E778A2" w:rsidRDefault="00E778A2" w:rsidP="00BB0307">
            <w:pPr>
              <w:rPr>
                <w:rFonts w:cs="Arial"/>
                <w:szCs w:val="24"/>
              </w:rPr>
            </w:pPr>
          </w:p>
        </w:tc>
        <w:tc>
          <w:tcPr>
            <w:tcW w:w="1270" w:type="dxa"/>
          </w:tcPr>
          <w:p w14:paraId="517A93B7" w14:textId="77777777" w:rsidR="00E778A2" w:rsidRDefault="00E778A2" w:rsidP="00BB0307">
            <w:pPr>
              <w:rPr>
                <w:rFonts w:cs="Arial"/>
                <w:szCs w:val="24"/>
              </w:rPr>
            </w:pPr>
          </w:p>
        </w:tc>
        <w:tc>
          <w:tcPr>
            <w:tcW w:w="1266" w:type="dxa"/>
          </w:tcPr>
          <w:p w14:paraId="6681B64F" w14:textId="77777777" w:rsidR="00E778A2" w:rsidRDefault="00E778A2" w:rsidP="00BB0307">
            <w:pPr>
              <w:rPr>
                <w:rFonts w:cs="Arial"/>
                <w:szCs w:val="24"/>
              </w:rPr>
            </w:pPr>
          </w:p>
        </w:tc>
        <w:tc>
          <w:tcPr>
            <w:tcW w:w="1272" w:type="dxa"/>
          </w:tcPr>
          <w:p w14:paraId="193BE4F2" w14:textId="77777777" w:rsidR="00E778A2" w:rsidRDefault="00E778A2" w:rsidP="00BB0307">
            <w:pPr>
              <w:rPr>
                <w:rFonts w:cs="Arial"/>
                <w:szCs w:val="24"/>
              </w:rPr>
            </w:pPr>
          </w:p>
        </w:tc>
        <w:tc>
          <w:tcPr>
            <w:tcW w:w="1274" w:type="dxa"/>
          </w:tcPr>
          <w:p w14:paraId="29CACF23" w14:textId="77777777" w:rsidR="00E778A2" w:rsidRDefault="00E778A2" w:rsidP="00BB0307">
            <w:pPr>
              <w:rPr>
                <w:rFonts w:cs="Arial"/>
                <w:szCs w:val="24"/>
              </w:rPr>
            </w:pPr>
          </w:p>
        </w:tc>
      </w:tr>
    </w:tbl>
    <w:p w14:paraId="1B93C0ED" w14:textId="77777777" w:rsidR="00E778A2" w:rsidRDefault="00E778A2" w:rsidP="00E778A2">
      <w:pPr>
        <w:rPr>
          <w:rFonts w:cs="Arial"/>
          <w:szCs w:val="24"/>
        </w:rPr>
      </w:pPr>
    </w:p>
    <w:p w14:paraId="0E5CFEB2" w14:textId="77777777" w:rsidR="00E778A2" w:rsidRDefault="00E778A2" w:rsidP="00C54104">
      <w:pPr>
        <w:jc w:val="both"/>
        <w:rPr>
          <w:rFonts w:cs="Arial"/>
          <w:szCs w:val="24"/>
        </w:rPr>
      </w:pPr>
      <w:r>
        <w:rPr>
          <w:rFonts w:cs="Arial"/>
          <w:szCs w:val="24"/>
        </w:rPr>
        <w:lastRenderedPageBreak/>
        <w:t xml:space="preserve">2. </w:t>
      </w:r>
      <w:r w:rsidRPr="007F6749">
        <w:rPr>
          <w:rFonts w:cs="Arial"/>
          <w:szCs w:val="24"/>
        </w:rPr>
        <w:t xml:space="preserve">Thinking about the content in Part </w:t>
      </w:r>
      <w:r>
        <w:rPr>
          <w:rFonts w:cs="Arial"/>
          <w:szCs w:val="24"/>
        </w:rPr>
        <w:t>3</w:t>
      </w:r>
      <w:r w:rsidRPr="007F6749">
        <w:rPr>
          <w:rFonts w:cs="Arial"/>
          <w:szCs w:val="24"/>
        </w:rPr>
        <w:t xml:space="preserve"> what, if any, further information could be included to assist </w:t>
      </w:r>
      <w:r>
        <w:rPr>
          <w:rFonts w:cs="Arial"/>
          <w:szCs w:val="24"/>
        </w:rPr>
        <w:t>HOSPITAL STAFF</w:t>
      </w:r>
      <w:r w:rsidRPr="007F6749">
        <w:rPr>
          <w:rFonts w:cs="Arial"/>
          <w:szCs w:val="24"/>
        </w:rPr>
        <w:t>?</w:t>
      </w:r>
    </w:p>
    <w:p w14:paraId="20A3A7CA" w14:textId="77777777" w:rsidR="00E778A2" w:rsidRDefault="00E778A2" w:rsidP="00E778A2">
      <w:pPr>
        <w:rPr>
          <w:rFonts w:cs="Arial"/>
          <w:szCs w:val="24"/>
        </w:rPr>
      </w:pPr>
      <w:r>
        <w:rPr>
          <w:rFonts w:cs="Arial"/>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68C1E8" w14:textId="77777777" w:rsidR="00E778A2" w:rsidRDefault="00E778A2" w:rsidP="00E778A2">
      <w:pPr>
        <w:rPr>
          <w:rFonts w:cs="Arial"/>
          <w:szCs w:val="24"/>
        </w:rPr>
      </w:pPr>
    </w:p>
    <w:p w14:paraId="6AE3ACBB" w14:textId="77777777" w:rsidR="00E778A2" w:rsidRDefault="00E778A2" w:rsidP="00E778A2">
      <w:pPr>
        <w:rPr>
          <w:rFonts w:cs="Arial"/>
          <w:szCs w:val="24"/>
        </w:rPr>
      </w:pPr>
      <w:r>
        <w:rPr>
          <w:rFonts w:cs="Arial"/>
          <w:szCs w:val="24"/>
        </w:rPr>
        <w:t>3. To what extent do you agree or disagree that Part 3</w:t>
      </w:r>
      <w:r>
        <w:rPr>
          <w:rFonts w:cs="Arial"/>
          <w:szCs w:val="24"/>
        </w:rPr>
        <w:tab/>
        <w:t xml:space="preserve">: </w:t>
      </w:r>
    </w:p>
    <w:tbl>
      <w:tblPr>
        <w:tblStyle w:val="TableGrid"/>
        <w:tblW w:w="9918" w:type="dxa"/>
        <w:tblLook w:val="04A0" w:firstRow="1" w:lastRow="0" w:firstColumn="1" w:lastColumn="0" w:noHBand="0" w:noVBand="1"/>
      </w:tblPr>
      <w:tblGrid>
        <w:gridCol w:w="2247"/>
        <w:gridCol w:w="1292"/>
        <w:gridCol w:w="1297"/>
        <w:gridCol w:w="1270"/>
        <w:gridCol w:w="1266"/>
        <w:gridCol w:w="1272"/>
        <w:gridCol w:w="1274"/>
      </w:tblGrid>
      <w:tr w:rsidR="00E778A2" w14:paraId="4C69C20C" w14:textId="77777777" w:rsidTr="00BB0307">
        <w:tc>
          <w:tcPr>
            <w:tcW w:w="2247" w:type="dxa"/>
          </w:tcPr>
          <w:p w14:paraId="3B667EC4" w14:textId="77777777" w:rsidR="00E778A2" w:rsidRDefault="00E778A2" w:rsidP="00BB0307">
            <w:pPr>
              <w:rPr>
                <w:rFonts w:cs="Arial"/>
                <w:szCs w:val="24"/>
              </w:rPr>
            </w:pPr>
          </w:p>
        </w:tc>
        <w:tc>
          <w:tcPr>
            <w:tcW w:w="1292" w:type="dxa"/>
          </w:tcPr>
          <w:p w14:paraId="6619F05B" w14:textId="77777777" w:rsidR="00E778A2" w:rsidRDefault="00E778A2" w:rsidP="00BB0307">
            <w:pPr>
              <w:jc w:val="center"/>
              <w:rPr>
                <w:rFonts w:cs="Arial"/>
                <w:szCs w:val="24"/>
              </w:rPr>
            </w:pPr>
            <w:r>
              <w:rPr>
                <w:rFonts w:cs="Arial"/>
                <w:szCs w:val="24"/>
              </w:rPr>
              <w:t>Strongly disagree</w:t>
            </w:r>
          </w:p>
        </w:tc>
        <w:tc>
          <w:tcPr>
            <w:tcW w:w="1297" w:type="dxa"/>
          </w:tcPr>
          <w:p w14:paraId="0C26B405" w14:textId="77777777" w:rsidR="00E778A2" w:rsidRDefault="00E778A2" w:rsidP="00BB0307">
            <w:pPr>
              <w:jc w:val="center"/>
              <w:rPr>
                <w:rFonts w:cs="Arial"/>
                <w:szCs w:val="24"/>
              </w:rPr>
            </w:pPr>
            <w:r>
              <w:rPr>
                <w:rFonts w:cs="Arial"/>
                <w:szCs w:val="24"/>
              </w:rPr>
              <w:t>Disagree</w:t>
            </w:r>
          </w:p>
        </w:tc>
        <w:tc>
          <w:tcPr>
            <w:tcW w:w="1270" w:type="dxa"/>
          </w:tcPr>
          <w:p w14:paraId="43D4D8F1" w14:textId="77777777" w:rsidR="00E778A2" w:rsidRDefault="00E778A2" w:rsidP="00BB0307">
            <w:pPr>
              <w:jc w:val="center"/>
              <w:rPr>
                <w:rFonts w:cs="Arial"/>
                <w:szCs w:val="24"/>
              </w:rPr>
            </w:pPr>
            <w:r>
              <w:rPr>
                <w:rFonts w:cs="Arial"/>
                <w:szCs w:val="24"/>
              </w:rPr>
              <w:t>Neutral</w:t>
            </w:r>
          </w:p>
        </w:tc>
        <w:tc>
          <w:tcPr>
            <w:tcW w:w="1266" w:type="dxa"/>
          </w:tcPr>
          <w:p w14:paraId="57936712" w14:textId="77777777" w:rsidR="00E778A2" w:rsidRDefault="00E778A2" w:rsidP="00BB0307">
            <w:pPr>
              <w:jc w:val="center"/>
              <w:rPr>
                <w:rFonts w:cs="Arial"/>
                <w:szCs w:val="24"/>
              </w:rPr>
            </w:pPr>
            <w:r>
              <w:rPr>
                <w:rFonts w:cs="Arial"/>
                <w:szCs w:val="24"/>
              </w:rPr>
              <w:t>Agree</w:t>
            </w:r>
          </w:p>
        </w:tc>
        <w:tc>
          <w:tcPr>
            <w:tcW w:w="1272" w:type="dxa"/>
          </w:tcPr>
          <w:p w14:paraId="4CE60F5B" w14:textId="77777777" w:rsidR="00E778A2" w:rsidRDefault="00E778A2" w:rsidP="00BB0307">
            <w:pPr>
              <w:jc w:val="center"/>
              <w:rPr>
                <w:rFonts w:cs="Arial"/>
                <w:szCs w:val="24"/>
              </w:rPr>
            </w:pPr>
            <w:r>
              <w:rPr>
                <w:rFonts w:cs="Arial"/>
                <w:szCs w:val="24"/>
              </w:rPr>
              <w:t>Strongly agree</w:t>
            </w:r>
          </w:p>
        </w:tc>
        <w:tc>
          <w:tcPr>
            <w:tcW w:w="1274" w:type="dxa"/>
          </w:tcPr>
          <w:p w14:paraId="30E7EC87" w14:textId="77777777" w:rsidR="00E778A2" w:rsidRDefault="00E778A2" w:rsidP="00BB0307">
            <w:pPr>
              <w:jc w:val="center"/>
              <w:rPr>
                <w:rFonts w:cs="Arial"/>
                <w:szCs w:val="24"/>
              </w:rPr>
            </w:pPr>
            <w:r>
              <w:rPr>
                <w:rFonts w:cs="Arial"/>
                <w:szCs w:val="24"/>
              </w:rPr>
              <w:t>Unable to comment</w:t>
            </w:r>
          </w:p>
        </w:tc>
      </w:tr>
      <w:tr w:rsidR="00E778A2" w14:paraId="76CFC552" w14:textId="77777777" w:rsidTr="00BB0307">
        <w:tc>
          <w:tcPr>
            <w:tcW w:w="2247" w:type="dxa"/>
          </w:tcPr>
          <w:p w14:paraId="10461962" w14:textId="77777777" w:rsidR="00E778A2" w:rsidRPr="00C64F4B" w:rsidRDefault="00E778A2" w:rsidP="00BB0307">
            <w:pPr>
              <w:rPr>
                <w:rFonts w:cs="Arial"/>
                <w:szCs w:val="24"/>
              </w:rPr>
            </w:pPr>
            <w:r>
              <w:rPr>
                <w:rFonts w:cs="Arial"/>
                <w:szCs w:val="24"/>
              </w:rPr>
              <w:t xml:space="preserve">Is easy to understand </w:t>
            </w:r>
            <w:r w:rsidRPr="00C64F4B">
              <w:rPr>
                <w:rFonts w:cs="Arial"/>
                <w:i/>
                <w:iCs/>
                <w:szCs w:val="24"/>
              </w:rPr>
              <w:t>(Please select only one item)</w:t>
            </w:r>
          </w:p>
        </w:tc>
        <w:tc>
          <w:tcPr>
            <w:tcW w:w="1292" w:type="dxa"/>
          </w:tcPr>
          <w:p w14:paraId="6C4881F7" w14:textId="77777777" w:rsidR="00E778A2" w:rsidRDefault="00E778A2" w:rsidP="00BB0307">
            <w:pPr>
              <w:rPr>
                <w:rFonts w:cs="Arial"/>
                <w:szCs w:val="24"/>
              </w:rPr>
            </w:pPr>
          </w:p>
        </w:tc>
        <w:tc>
          <w:tcPr>
            <w:tcW w:w="1297" w:type="dxa"/>
          </w:tcPr>
          <w:p w14:paraId="34AED7DE" w14:textId="77777777" w:rsidR="00E778A2" w:rsidRDefault="00E778A2" w:rsidP="00BB0307">
            <w:pPr>
              <w:rPr>
                <w:rFonts w:cs="Arial"/>
                <w:szCs w:val="24"/>
              </w:rPr>
            </w:pPr>
          </w:p>
        </w:tc>
        <w:tc>
          <w:tcPr>
            <w:tcW w:w="1270" w:type="dxa"/>
          </w:tcPr>
          <w:p w14:paraId="329C324C" w14:textId="77777777" w:rsidR="00E778A2" w:rsidRDefault="00E778A2" w:rsidP="00BB0307">
            <w:pPr>
              <w:rPr>
                <w:rFonts w:cs="Arial"/>
                <w:szCs w:val="24"/>
              </w:rPr>
            </w:pPr>
          </w:p>
        </w:tc>
        <w:tc>
          <w:tcPr>
            <w:tcW w:w="1266" w:type="dxa"/>
          </w:tcPr>
          <w:p w14:paraId="2D424E80" w14:textId="77777777" w:rsidR="00E778A2" w:rsidRDefault="00E778A2" w:rsidP="00BB0307">
            <w:pPr>
              <w:rPr>
                <w:rFonts w:cs="Arial"/>
                <w:szCs w:val="24"/>
              </w:rPr>
            </w:pPr>
          </w:p>
        </w:tc>
        <w:tc>
          <w:tcPr>
            <w:tcW w:w="1272" w:type="dxa"/>
          </w:tcPr>
          <w:p w14:paraId="63CA4383" w14:textId="77777777" w:rsidR="00E778A2" w:rsidRDefault="00E778A2" w:rsidP="00BB0307">
            <w:pPr>
              <w:rPr>
                <w:rFonts w:cs="Arial"/>
                <w:szCs w:val="24"/>
              </w:rPr>
            </w:pPr>
          </w:p>
        </w:tc>
        <w:tc>
          <w:tcPr>
            <w:tcW w:w="1274" w:type="dxa"/>
          </w:tcPr>
          <w:p w14:paraId="618CEF93" w14:textId="77777777" w:rsidR="00E778A2" w:rsidRDefault="00E778A2" w:rsidP="00BB0307">
            <w:pPr>
              <w:rPr>
                <w:rFonts w:cs="Arial"/>
                <w:szCs w:val="24"/>
              </w:rPr>
            </w:pPr>
          </w:p>
        </w:tc>
      </w:tr>
      <w:tr w:rsidR="00E778A2" w14:paraId="3B3399A2" w14:textId="77777777" w:rsidTr="00BB0307">
        <w:tc>
          <w:tcPr>
            <w:tcW w:w="2247" w:type="dxa"/>
          </w:tcPr>
          <w:p w14:paraId="1BD1E2B6" w14:textId="77777777" w:rsidR="00E778A2" w:rsidRDefault="00E778A2" w:rsidP="00BB0307">
            <w:pPr>
              <w:rPr>
                <w:rFonts w:cs="Arial"/>
                <w:szCs w:val="24"/>
              </w:rPr>
            </w:pPr>
            <w:r>
              <w:rPr>
                <w:rFonts w:cs="Arial"/>
                <w:szCs w:val="24"/>
              </w:rPr>
              <w:t xml:space="preserve">Is clear and concise </w:t>
            </w:r>
            <w:r w:rsidRPr="00C64F4B">
              <w:rPr>
                <w:rFonts w:cs="Arial"/>
                <w:i/>
                <w:iCs/>
                <w:szCs w:val="24"/>
              </w:rPr>
              <w:t>(Please select only one item)</w:t>
            </w:r>
          </w:p>
        </w:tc>
        <w:tc>
          <w:tcPr>
            <w:tcW w:w="1292" w:type="dxa"/>
          </w:tcPr>
          <w:p w14:paraId="5DF326C6" w14:textId="77777777" w:rsidR="00E778A2" w:rsidRDefault="00E778A2" w:rsidP="00BB0307">
            <w:pPr>
              <w:rPr>
                <w:rFonts w:cs="Arial"/>
                <w:szCs w:val="24"/>
              </w:rPr>
            </w:pPr>
          </w:p>
        </w:tc>
        <w:tc>
          <w:tcPr>
            <w:tcW w:w="1297" w:type="dxa"/>
          </w:tcPr>
          <w:p w14:paraId="54235EC8" w14:textId="77777777" w:rsidR="00E778A2" w:rsidRDefault="00E778A2" w:rsidP="00BB0307">
            <w:pPr>
              <w:rPr>
                <w:rFonts w:cs="Arial"/>
                <w:szCs w:val="24"/>
              </w:rPr>
            </w:pPr>
          </w:p>
        </w:tc>
        <w:tc>
          <w:tcPr>
            <w:tcW w:w="1270" w:type="dxa"/>
          </w:tcPr>
          <w:p w14:paraId="6BF80B3A" w14:textId="77777777" w:rsidR="00E778A2" w:rsidRDefault="00E778A2" w:rsidP="00BB0307">
            <w:pPr>
              <w:rPr>
                <w:rFonts w:cs="Arial"/>
                <w:szCs w:val="24"/>
              </w:rPr>
            </w:pPr>
          </w:p>
        </w:tc>
        <w:tc>
          <w:tcPr>
            <w:tcW w:w="1266" w:type="dxa"/>
          </w:tcPr>
          <w:p w14:paraId="25D3917B" w14:textId="77777777" w:rsidR="00E778A2" w:rsidRDefault="00E778A2" w:rsidP="00BB0307">
            <w:pPr>
              <w:rPr>
                <w:rFonts w:cs="Arial"/>
                <w:szCs w:val="24"/>
              </w:rPr>
            </w:pPr>
          </w:p>
        </w:tc>
        <w:tc>
          <w:tcPr>
            <w:tcW w:w="1272" w:type="dxa"/>
          </w:tcPr>
          <w:p w14:paraId="4080D441" w14:textId="77777777" w:rsidR="00E778A2" w:rsidRDefault="00E778A2" w:rsidP="00BB0307">
            <w:pPr>
              <w:rPr>
                <w:rFonts w:cs="Arial"/>
                <w:szCs w:val="24"/>
              </w:rPr>
            </w:pPr>
          </w:p>
        </w:tc>
        <w:tc>
          <w:tcPr>
            <w:tcW w:w="1274" w:type="dxa"/>
          </w:tcPr>
          <w:p w14:paraId="295BA0C6" w14:textId="77777777" w:rsidR="00E778A2" w:rsidRDefault="00E778A2" w:rsidP="00BB0307">
            <w:pPr>
              <w:rPr>
                <w:rFonts w:cs="Arial"/>
                <w:szCs w:val="24"/>
              </w:rPr>
            </w:pPr>
          </w:p>
        </w:tc>
      </w:tr>
      <w:tr w:rsidR="00E778A2" w14:paraId="4E2942BE" w14:textId="77777777" w:rsidTr="00BB0307">
        <w:tc>
          <w:tcPr>
            <w:tcW w:w="2247" w:type="dxa"/>
          </w:tcPr>
          <w:p w14:paraId="45999D30" w14:textId="77777777" w:rsidR="00E778A2" w:rsidRDefault="00E778A2" w:rsidP="00BB0307">
            <w:pPr>
              <w:rPr>
                <w:rFonts w:cs="Arial"/>
                <w:szCs w:val="24"/>
              </w:rPr>
            </w:pPr>
            <w:r>
              <w:rPr>
                <w:rFonts w:cs="Arial"/>
                <w:szCs w:val="24"/>
              </w:rPr>
              <w:t>Is relevant for my hospital/site(s)</w:t>
            </w:r>
          </w:p>
          <w:p w14:paraId="31302343" w14:textId="77777777" w:rsidR="00E778A2" w:rsidRDefault="00E778A2" w:rsidP="00BB0307">
            <w:pPr>
              <w:rPr>
                <w:rFonts w:cs="Arial"/>
                <w:szCs w:val="24"/>
              </w:rPr>
            </w:pPr>
            <w:r w:rsidRPr="00C64F4B">
              <w:rPr>
                <w:rFonts w:cs="Arial"/>
                <w:i/>
                <w:iCs/>
                <w:szCs w:val="24"/>
              </w:rPr>
              <w:t>(Please select only one item)</w:t>
            </w:r>
          </w:p>
        </w:tc>
        <w:tc>
          <w:tcPr>
            <w:tcW w:w="1292" w:type="dxa"/>
          </w:tcPr>
          <w:p w14:paraId="1EC59F9A" w14:textId="77777777" w:rsidR="00E778A2" w:rsidRDefault="00E778A2" w:rsidP="00BB0307">
            <w:pPr>
              <w:rPr>
                <w:rFonts w:cs="Arial"/>
                <w:szCs w:val="24"/>
              </w:rPr>
            </w:pPr>
          </w:p>
        </w:tc>
        <w:tc>
          <w:tcPr>
            <w:tcW w:w="1297" w:type="dxa"/>
          </w:tcPr>
          <w:p w14:paraId="1E889DC1" w14:textId="77777777" w:rsidR="00E778A2" w:rsidRDefault="00E778A2" w:rsidP="00BB0307">
            <w:pPr>
              <w:rPr>
                <w:rFonts w:cs="Arial"/>
                <w:szCs w:val="24"/>
              </w:rPr>
            </w:pPr>
          </w:p>
        </w:tc>
        <w:tc>
          <w:tcPr>
            <w:tcW w:w="1270" w:type="dxa"/>
          </w:tcPr>
          <w:p w14:paraId="7A18C189" w14:textId="77777777" w:rsidR="00E778A2" w:rsidRDefault="00E778A2" w:rsidP="00BB0307">
            <w:pPr>
              <w:rPr>
                <w:rFonts w:cs="Arial"/>
                <w:szCs w:val="24"/>
              </w:rPr>
            </w:pPr>
          </w:p>
        </w:tc>
        <w:tc>
          <w:tcPr>
            <w:tcW w:w="1266" w:type="dxa"/>
          </w:tcPr>
          <w:p w14:paraId="22C5AF77" w14:textId="77777777" w:rsidR="00E778A2" w:rsidRDefault="00E778A2" w:rsidP="00BB0307">
            <w:pPr>
              <w:rPr>
                <w:rFonts w:cs="Arial"/>
                <w:szCs w:val="24"/>
              </w:rPr>
            </w:pPr>
          </w:p>
        </w:tc>
        <w:tc>
          <w:tcPr>
            <w:tcW w:w="1272" w:type="dxa"/>
          </w:tcPr>
          <w:p w14:paraId="14E9241A" w14:textId="77777777" w:rsidR="00E778A2" w:rsidRDefault="00E778A2" w:rsidP="00BB0307">
            <w:pPr>
              <w:rPr>
                <w:rFonts w:cs="Arial"/>
                <w:szCs w:val="24"/>
              </w:rPr>
            </w:pPr>
          </w:p>
        </w:tc>
        <w:tc>
          <w:tcPr>
            <w:tcW w:w="1274" w:type="dxa"/>
          </w:tcPr>
          <w:p w14:paraId="4F1AB1F1" w14:textId="77777777" w:rsidR="00E778A2" w:rsidRDefault="00E778A2" w:rsidP="00BB0307">
            <w:pPr>
              <w:rPr>
                <w:rFonts w:cs="Arial"/>
                <w:szCs w:val="24"/>
              </w:rPr>
            </w:pPr>
          </w:p>
        </w:tc>
      </w:tr>
      <w:tr w:rsidR="00E778A2" w14:paraId="327B67EA" w14:textId="77777777" w:rsidTr="00BB0307">
        <w:tc>
          <w:tcPr>
            <w:tcW w:w="2247" w:type="dxa"/>
          </w:tcPr>
          <w:p w14:paraId="1FF244D9" w14:textId="77777777" w:rsidR="00E778A2" w:rsidRDefault="00E778A2" w:rsidP="00BB0307">
            <w:pPr>
              <w:rPr>
                <w:rFonts w:cs="Arial"/>
                <w:szCs w:val="24"/>
              </w:rPr>
            </w:pPr>
            <w:r>
              <w:rPr>
                <w:rFonts w:cs="Arial"/>
                <w:szCs w:val="24"/>
              </w:rPr>
              <w:t xml:space="preserve">Provides appendices that are useful </w:t>
            </w:r>
            <w:r w:rsidRPr="00C64F4B">
              <w:rPr>
                <w:rFonts w:cs="Arial"/>
                <w:i/>
                <w:iCs/>
                <w:szCs w:val="24"/>
              </w:rPr>
              <w:t>(Please select only one item)</w:t>
            </w:r>
          </w:p>
        </w:tc>
        <w:tc>
          <w:tcPr>
            <w:tcW w:w="1292" w:type="dxa"/>
          </w:tcPr>
          <w:p w14:paraId="2C47F9CC" w14:textId="77777777" w:rsidR="00E778A2" w:rsidRDefault="00E778A2" w:rsidP="00BB0307">
            <w:pPr>
              <w:rPr>
                <w:rFonts w:cs="Arial"/>
                <w:szCs w:val="24"/>
              </w:rPr>
            </w:pPr>
          </w:p>
        </w:tc>
        <w:tc>
          <w:tcPr>
            <w:tcW w:w="1297" w:type="dxa"/>
          </w:tcPr>
          <w:p w14:paraId="6046CD17" w14:textId="77777777" w:rsidR="00E778A2" w:rsidRDefault="00E778A2" w:rsidP="00BB0307">
            <w:pPr>
              <w:rPr>
                <w:rFonts w:cs="Arial"/>
                <w:szCs w:val="24"/>
              </w:rPr>
            </w:pPr>
          </w:p>
        </w:tc>
        <w:tc>
          <w:tcPr>
            <w:tcW w:w="1270" w:type="dxa"/>
          </w:tcPr>
          <w:p w14:paraId="1736DE39" w14:textId="77777777" w:rsidR="00E778A2" w:rsidRDefault="00E778A2" w:rsidP="00BB0307">
            <w:pPr>
              <w:rPr>
                <w:rFonts w:cs="Arial"/>
                <w:szCs w:val="24"/>
              </w:rPr>
            </w:pPr>
          </w:p>
        </w:tc>
        <w:tc>
          <w:tcPr>
            <w:tcW w:w="1266" w:type="dxa"/>
          </w:tcPr>
          <w:p w14:paraId="2EF7F5A4" w14:textId="77777777" w:rsidR="00E778A2" w:rsidRDefault="00E778A2" w:rsidP="00BB0307">
            <w:pPr>
              <w:rPr>
                <w:rFonts w:cs="Arial"/>
                <w:szCs w:val="24"/>
              </w:rPr>
            </w:pPr>
          </w:p>
        </w:tc>
        <w:tc>
          <w:tcPr>
            <w:tcW w:w="1272" w:type="dxa"/>
          </w:tcPr>
          <w:p w14:paraId="7997729C" w14:textId="77777777" w:rsidR="00E778A2" w:rsidRDefault="00E778A2" w:rsidP="00BB0307">
            <w:pPr>
              <w:rPr>
                <w:rFonts w:cs="Arial"/>
                <w:szCs w:val="24"/>
              </w:rPr>
            </w:pPr>
          </w:p>
        </w:tc>
        <w:tc>
          <w:tcPr>
            <w:tcW w:w="1274" w:type="dxa"/>
          </w:tcPr>
          <w:p w14:paraId="4214C94D" w14:textId="77777777" w:rsidR="00E778A2" w:rsidRDefault="00E778A2" w:rsidP="00BB0307">
            <w:pPr>
              <w:rPr>
                <w:rFonts w:cs="Arial"/>
                <w:szCs w:val="24"/>
              </w:rPr>
            </w:pPr>
          </w:p>
        </w:tc>
      </w:tr>
      <w:tr w:rsidR="00E778A2" w14:paraId="4A0C69AA" w14:textId="77777777" w:rsidTr="00BB0307">
        <w:tc>
          <w:tcPr>
            <w:tcW w:w="2247" w:type="dxa"/>
          </w:tcPr>
          <w:p w14:paraId="434E46C9" w14:textId="77777777" w:rsidR="00E778A2" w:rsidRDefault="00E778A2" w:rsidP="00BB0307">
            <w:pPr>
              <w:rPr>
                <w:rFonts w:cs="Arial"/>
                <w:szCs w:val="24"/>
              </w:rPr>
            </w:pPr>
            <w:r>
              <w:rPr>
                <w:rFonts w:cs="Arial"/>
                <w:szCs w:val="24"/>
              </w:rPr>
              <w:t xml:space="preserve">Is useful for hospital staff </w:t>
            </w:r>
            <w:r w:rsidRPr="00C64F4B">
              <w:rPr>
                <w:rFonts w:cs="Arial"/>
                <w:i/>
                <w:iCs/>
                <w:szCs w:val="24"/>
              </w:rPr>
              <w:t>(Please select only one item)</w:t>
            </w:r>
          </w:p>
        </w:tc>
        <w:tc>
          <w:tcPr>
            <w:tcW w:w="1292" w:type="dxa"/>
          </w:tcPr>
          <w:p w14:paraId="2CFE7180" w14:textId="77777777" w:rsidR="00E778A2" w:rsidRDefault="00E778A2" w:rsidP="00BB0307">
            <w:pPr>
              <w:rPr>
                <w:rFonts w:cs="Arial"/>
                <w:szCs w:val="24"/>
              </w:rPr>
            </w:pPr>
          </w:p>
        </w:tc>
        <w:tc>
          <w:tcPr>
            <w:tcW w:w="1297" w:type="dxa"/>
          </w:tcPr>
          <w:p w14:paraId="3855053B" w14:textId="77777777" w:rsidR="00E778A2" w:rsidRDefault="00E778A2" w:rsidP="00BB0307">
            <w:pPr>
              <w:rPr>
                <w:rFonts w:cs="Arial"/>
                <w:szCs w:val="24"/>
              </w:rPr>
            </w:pPr>
          </w:p>
        </w:tc>
        <w:tc>
          <w:tcPr>
            <w:tcW w:w="1270" w:type="dxa"/>
          </w:tcPr>
          <w:p w14:paraId="30B67815" w14:textId="77777777" w:rsidR="00E778A2" w:rsidRDefault="00E778A2" w:rsidP="00BB0307">
            <w:pPr>
              <w:rPr>
                <w:rFonts w:cs="Arial"/>
                <w:szCs w:val="24"/>
              </w:rPr>
            </w:pPr>
          </w:p>
        </w:tc>
        <w:tc>
          <w:tcPr>
            <w:tcW w:w="1266" w:type="dxa"/>
          </w:tcPr>
          <w:p w14:paraId="63299AB0" w14:textId="77777777" w:rsidR="00E778A2" w:rsidRDefault="00E778A2" w:rsidP="00BB0307">
            <w:pPr>
              <w:rPr>
                <w:rFonts w:cs="Arial"/>
                <w:szCs w:val="24"/>
              </w:rPr>
            </w:pPr>
          </w:p>
        </w:tc>
        <w:tc>
          <w:tcPr>
            <w:tcW w:w="1272" w:type="dxa"/>
          </w:tcPr>
          <w:p w14:paraId="4E2042B4" w14:textId="77777777" w:rsidR="00E778A2" w:rsidRDefault="00E778A2" w:rsidP="00BB0307">
            <w:pPr>
              <w:rPr>
                <w:rFonts w:cs="Arial"/>
                <w:szCs w:val="24"/>
              </w:rPr>
            </w:pPr>
          </w:p>
        </w:tc>
        <w:tc>
          <w:tcPr>
            <w:tcW w:w="1274" w:type="dxa"/>
          </w:tcPr>
          <w:p w14:paraId="46ABDB64" w14:textId="77777777" w:rsidR="00E778A2" w:rsidRDefault="00E778A2" w:rsidP="00BB0307">
            <w:pPr>
              <w:rPr>
                <w:rFonts w:cs="Arial"/>
                <w:szCs w:val="24"/>
              </w:rPr>
            </w:pPr>
          </w:p>
        </w:tc>
      </w:tr>
    </w:tbl>
    <w:p w14:paraId="4AD68C13" w14:textId="77777777" w:rsidR="00E778A2" w:rsidRDefault="00E778A2" w:rsidP="00E778A2">
      <w:pPr>
        <w:rPr>
          <w:rFonts w:cs="Arial"/>
          <w:szCs w:val="24"/>
        </w:rPr>
      </w:pPr>
    </w:p>
    <w:p w14:paraId="61B9ADF1" w14:textId="2B566246" w:rsidR="00E778A2" w:rsidRDefault="00E778A2" w:rsidP="00E778A2">
      <w:pPr>
        <w:rPr>
          <w:rFonts w:cs="Arial"/>
          <w:szCs w:val="24"/>
        </w:rPr>
      </w:pPr>
      <w:r>
        <w:rPr>
          <w:rFonts w:cs="Arial"/>
          <w:szCs w:val="24"/>
        </w:rPr>
        <w:t>4. If you were to use this guideline, would you prefer it as a:</w:t>
      </w:r>
      <w:r w:rsidR="00A964FC">
        <w:rPr>
          <w:rFonts w:cs="Arial"/>
          <w:szCs w:val="24"/>
        </w:rPr>
        <w:t xml:space="preserve"> </w:t>
      </w:r>
      <w:r w:rsidRPr="00C64F4B">
        <w:rPr>
          <w:rFonts w:cs="Arial"/>
          <w:i/>
          <w:iCs/>
          <w:szCs w:val="24"/>
        </w:rPr>
        <w:t>(Please select only one item)</w:t>
      </w:r>
    </w:p>
    <w:p w14:paraId="2B52E034" w14:textId="77777777" w:rsidR="00E778A2" w:rsidRDefault="00E778A2" w:rsidP="00E778A2">
      <w:pPr>
        <w:pStyle w:val="ListParagraph"/>
        <w:numPr>
          <w:ilvl w:val="0"/>
          <w:numId w:val="30"/>
        </w:numPr>
        <w:spacing w:after="200" w:line="276" w:lineRule="auto"/>
        <w:rPr>
          <w:rFonts w:cs="Arial"/>
          <w:szCs w:val="24"/>
        </w:rPr>
      </w:pPr>
      <w:r>
        <w:rPr>
          <w:rFonts w:cs="Arial"/>
          <w:szCs w:val="24"/>
        </w:rPr>
        <w:t xml:space="preserve">Hard copy version </w:t>
      </w:r>
    </w:p>
    <w:p w14:paraId="256FE2B7" w14:textId="77777777" w:rsidR="00E778A2" w:rsidRDefault="00E778A2" w:rsidP="00E778A2">
      <w:pPr>
        <w:pStyle w:val="ListParagraph"/>
        <w:numPr>
          <w:ilvl w:val="0"/>
          <w:numId w:val="30"/>
        </w:numPr>
        <w:spacing w:after="200" w:line="276" w:lineRule="auto"/>
        <w:rPr>
          <w:rFonts w:cs="Arial"/>
          <w:szCs w:val="24"/>
        </w:rPr>
      </w:pPr>
      <w:r>
        <w:rPr>
          <w:rFonts w:cs="Arial"/>
          <w:szCs w:val="24"/>
        </w:rPr>
        <w:t xml:space="preserve">Online version </w:t>
      </w:r>
    </w:p>
    <w:p w14:paraId="50594652" w14:textId="77777777" w:rsidR="00E778A2" w:rsidRDefault="00E778A2" w:rsidP="00E778A2">
      <w:pPr>
        <w:pStyle w:val="ListParagraph"/>
        <w:numPr>
          <w:ilvl w:val="0"/>
          <w:numId w:val="30"/>
        </w:numPr>
        <w:spacing w:after="200" w:line="276" w:lineRule="auto"/>
        <w:rPr>
          <w:rFonts w:cs="Arial"/>
          <w:szCs w:val="24"/>
        </w:rPr>
      </w:pPr>
      <w:r>
        <w:rPr>
          <w:rFonts w:cs="Arial"/>
          <w:szCs w:val="24"/>
        </w:rPr>
        <w:t>Both</w:t>
      </w:r>
    </w:p>
    <w:p w14:paraId="0BEB8857" w14:textId="77777777" w:rsidR="00E778A2" w:rsidRDefault="00E778A2" w:rsidP="00E778A2">
      <w:pPr>
        <w:pStyle w:val="ListParagraph"/>
        <w:numPr>
          <w:ilvl w:val="0"/>
          <w:numId w:val="30"/>
        </w:numPr>
        <w:spacing w:after="200" w:line="276" w:lineRule="auto"/>
        <w:rPr>
          <w:rFonts w:cs="Arial"/>
          <w:szCs w:val="24"/>
        </w:rPr>
      </w:pPr>
      <w:r>
        <w:rPr>
          <w:rFonts w:cs="Arial"/>
          <w:szCs w:val="24"/>
        </w:rPr>
        <w:t>Other (please specify below)</w:t>
      </w:r>
    </w:p>
    <w:p w14:paraId="65DA2F32" w14:textId="77777777" w:rsidR="00E778A2" w:rsidRDefault="00E778A2" w:rsidP="00E778A2">
      <w:pPr>
        <w:ind w:left="360"/>
        <w:rPr>
          <w:rFonts w:cs="Arial"/>
          <w:szCs w:val="24"/>
        </w:rPr>
      </w:pPr>
      <w:r w:rsidRPr="00D5649A">
        <w:rPr>
          <w:rFonts w:cs="Arial"/>
          <w:szCs w:val="24"/>
        </w:rPr>
        <w:t xml:space="preserve">Please specify other here: </w:t>
      </w:r>
      <w:r w:rsidRPr="00D5649A">
        <w:rPr>
          <w:rFonts w:cs="Arial"/>
          <w:szCs w:val="24"/>
        </w:rPr>
        <w:softHyphen/>
      </w:r>
      <w:r w:rsidRPr="00D5649A">
        <w:rPr>
          <w:rFonts w:cs="Arial"/>
          <w:szCs w:val="24"/>
        </w:rPr>
        <w:softHyphen/>
      </w:r>
      <w:r w:rsidRPr="00D5649A">
        <w:rPr>
          <w:rFonts w:cs="Arial"/>
          <w:szCs w:val="24"/>
        </w:rPr>
        <w:softHyphen/>
      </w:r>
      <w:r w:rsidRPr="00D5649A">
        <w:rPr>
          <w:rFonts w:cs="Arial"/>
          <w:szCs w:val="24"/>
        </w:rPr>
        <w:softHyphen/>
      </w:r>
      <w:r w:rsidRPr="00D5649A">
        <w:rPr>
          <w:rFonts w:cs="Arial"/>
          <w:szCs w:val="24"/>
        </w:rPr>
        <w:softHyphen/>
      </w:r>
      <w:r w:rsidRPr="00D5649A">
        <w:rPr>
          <w:rFonts w:cs="Arial"/>
          <w:szCs w:val="24"/>
        </w:rPr>
        <w:softHyphen/>
      </w:r>
      <w:r w:rsidRPr="00D5649A">
        <w:rPr>
          <w:rFonts w:cs="Arial"/>
          <w:szCs w:val="24"/>
        </w:rPr>
        <w:softHyphen/>
      </w:r>
      <w:r w:rsidRPr="00D5649A">
        <w:rPr>
          <w:rFonts w:cs="Arial"/>
          <w:szCs w:val="24"/>
        </w:rPr>
        <w:softHyphen/>
      </w:r>
      <w:r w:rsidRPr="00D5649A">
        <w:rPr>
          <w:rFonts w:cs="Arial"/>
          <w:szCs w:val="24"/>
        </w:rPr>
        <w:softHyphen/>
      </w:r>
      <w:r w:rsidRPr="00D5649A">
        <w:rPr>
          <w:rFonts w:cs="Arial"/>
          <w:szCs w:val="24"/>
        </w:rPr>
        <w:softHyphen/>
      </w:r>
      <w:r w:rsidRPr="00D5649A">
        <w:rPr>
          <w:rFonts w:cs="Arial"/>
          <w:szCs w:val="24"/>
        </w:rPr>
        <w:softHyphen/>
      </w:r>
      <w:r w:rsidRPr="00D5649A">
        <w:rPr>
          <w:rFonts w:cs="Arial"/>
          <w:szCs w:val="24"/>
        </w:rPr>
        <w:softHyphen/>
      </w:r>
      <w:r w:rsidRPr="00D5649A">
        <w:rPr>
          <w:rFonts w:cs="Arial"/>
          <w:szCs w:val="24"/>
        </w:rPr>
        <w:softHyphen/>
      </w:r>
      <w:r w:rsidRPr="00D5649A">
        <w:rPr>
          <w:rFonts w:cs="Arial"/>
          <w:szCs w:val="24"/>
        </w:rPr>
        <w:softHyphen/>
        <w:t>________________________________________</w:t>
      </w:r>
      <w:r>
        <w:rPr>
          <w:rFonts w:cs="Arial"/>
          <w:szCs w:val="24"/>
        </w:rPr>
        <w:t>___</w:t>
      </w:r>
    </w:p>
    <w:p w14:paraId="7E5176D7" w14:textId="77777777" w:rsidR="00E778A2" w:rsidRDefault="00E778A2" w:rsidP="00E778A2">
      <w:pPr>
        <w:rPr>
          <w:rFonts w:cs="Arial"/>
          <w:szCs w:val="24"/>
        </w:rPr>
      </w:pPr>
      <w:r>
        <w:rPr>
          <w:rFonts w:cs="Arial"/>
          <w:szCs w:val="24"/>
        </w:rPr>
        <w:lastRenderedPageBreak/>
        <w:t xml:space="preserve">5. Please provide below any additional feedback you may have for Part 3, including how it could be improved for HOSPITAL STAFF: </w:t>
      </w:r>
    </w:p>
    <w:p w14:paraId="573BA60B" w14:textId="0CAE81EA" w:rsidR="00863A06" w:rsidRPr="00E778A2" w:rsidRDefault="00E778A2" w:rsidP="00743BE0">
      <w:pPr>
        <w:rPr>
          <w:rFonts w:cs="Arial"/>
          <w:sz w:val="28"/>
          <w:szCs w:val="28"/>
        </w:rPr>
      </w:pPr>
      <w:r>
        <w:rPr>
          <w:rFonts w:cs="Arial"/>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D2E609" w14:textId="77777777" w:rsidR="003536CB" w:rsidRDefault="003536CB" w:rsidP="00743BE0">
      <w:pPr>
        <w:sectPr w:rsidR="003536CB" w:rsidSect="00A964FC">
          <w:pgSz w:w="11906" w:h="16838"/>
          <w:pgMar w:top="851" w:right="851" w:bottom="1418" w:left="851" w:header="709" w:footer="397" w:gutter="0"/>
          <w:cols w:space="708"/>
          <w:docGrid w:linePitch="360"/>
        </w:sectPr>
      </w:pPr>
    </w:p>
    <w:p w14:paraId="4AE399F0" w14:textId="77777777" w:rsidR="003536CB" w:rsidRDefault="003536CB" w:rsidP="003536CB">
      <w:bookmarkStart w:id="57" w:name="_Appendix_B:_Stakeholders"/>
      <w:bookmarkEnd w:id="57"/>
    </w:p>
    <w:p w14:paraId="573BA60C" w14:textId="6D9A134E" w:rsidR="003536CB" w:rsidRPr="003536CB" w:rsidRDefault="003536CB" w:rsidP="003536CB">
      <w:pPr>
        <w:sectPr w:rsidR="003536CB" w:rsidRPr="003536CB" w:rsidSect="00A964FC">
          <w:pgSz w:w="11906" w:h="16838"/>
          <w:pgMar w:top="851" w:right="851" w:bottom="1418" w:left="851" w:header="709" w:footer="397" w:gutter="0"/>
          <w:cols w:space="708"/>
          <w:docGrid w:linePitch="360"/>
        </w:sectPr>
      </w:pPr>
    </w:p>
    <w:p w14:paraId="573BA60D" w14:textId="77777777" w:rsidR="000A06FA" w:rsidRDefault="000A06FA" w:rsidP="00F62BCC">
      <w:pPr>
        <w:spacing w:after="360"/>
      </w:pPr>
    </w:p>
    <w:p w14:paraId="573BA60E" w14:textId="77777777" w:rsidR="0068033E" w:rsidRPr="004D0A1D" w:rsidRDefault="0068033E" w:rsidP="00F62BCC">
      <w:pPr>
        <w:spacing w:after="360"/>
        <w:rPr>
          <w:rStyle w:val="Bold"/>
          <w:color w:val="005B38"/>
          <w:sz w:val="36"/>
          <w:szCs w:val="36"/>
        </w:rPr>
      </w:pPr>
    </w:p>
    <w:p w14:paraId="573BA60F" w14:textId="77777777" w:rsidR="00375931" w:rsidRPr="00AF7C07" w:rsidRDefault="00743BE0" w:rsidP="000C1184">
      <w:pPr>
        <w:spacing w:after="240"/>
        <w:rPr>
          <w:b/>
        </w:rPr>
      </w:pPr>
      <w:r w:rsidRPr="00AF7C07">
        <w:rPr>
          <w:b/>
        </w:rPr>
        <w:t>This document can be made avai</w:t>
      </w:r>
      <w:r w:rsidR="00427800" w:rsidRPr="00AF7C07">
        <w:rPr>
          <w:b/>
        </w:rPr>
        <w:t xml:space="preserve">lable in alternative formats </w:t>
      </w:r>
      <w:r w:rsidR="000C1184" w:rsidRPr="00AF7C07">
        <w:rPr>
          <w:b/>
        </w:rPr>
        <w:br/>
      </w:r>
      <w:r w:rsidR="00427800" w:rsidRPr="00AF7C07">
        <w:rPr>
          <w:b/>
        </w:rPr>
        <w:t xml:space="preserve">on </w:t>
      </w:r>
      <w:r w:rsidR="008F4E34">
        <w:rPr>
          <w:b/>
        </w:rPr>
        <w:t xml:space="preserve">request for a person with </w:t>
      </w:r>
      <w:r w:rsidRPr="00AF7C07">
        <w:rPr>
          <w:b/>
        </w:rPr>
        <w:t>disability.</w:t>
      </w:r>
    </w:p>
    <w:p w14:paraId="573BA610" w14:textId="4A4A1445" w:rsidR="00743BE0" w:rsidRDefault="00183A46" w:rsidP="000C1184">
      <w:pPr>
        <w:spacing w:after="300"/>
        <w:ind w:right="-1"/>
      </w:pPr>
      <w:r>
        <w:t>© Department of Health 20</w:t>
      </w:r>
      <w:r w:rsidR="00A964FC">
        <w:t>24</w:t>
      </w:r>
    </w:p>
    <w:p w14:paraId="573BA611" w14:textId="6A59FADF" w:rsidR="00EF313F" w:rsidRPr="00EF313F" w:rsidRDefault="0000010A" w:rsidP="000C1184">
      <w:pPr>
        <w:pStyle w:val="TEXT"/>
        <w:spacing w:line="240" w:lineRule="auto"/>
        <w:ind w:right="-1"/>
        <w:rPr>
          <w:rFonts w:ascii="Arial" w:hAnsi="Arial"/>
          <w:sz w:val="22"/>
          <w:szCs w:val="22"/>
        </w:rPr>
      </w:pPr>
      <w:r w:rsidRPr="0000010A">
        <w:rPr>
          <w:rFonts w:ascii="Arial" w:hAnsi="Arial"/>
          <w:sz w:val="22"/>
          <w:szCs w:val="22"/>
        </w:rPr>
        <w:t>Copyright to this material is vested in the State of Western Australia unless otherwise indicated. Apart from any fair dealing for the purposes of priv</w:t>
      </w:r>
      <w:r>
        <w:rPr>
          <w:rFonts w:ascii="Arial" w:hAnsi="Arial"/>
          <w:sz w:val="22"/>
          <w:szCs w:val="22"/>
        </w:rPr>
        <w:t xml:space="preserve">ate study, research, </w:t>
      </w:r>
      <w:r w:rsidR="00504206">
        <w:rPr>
          <w:rFonts w:ascii="Arial" w:hAnsi="Arial"/>
          <w:sz w:val="22"/>
          <w:szCs w:val="22"/>
        </w:rPr>
        <w:t>criticism,</w:t>
      </w:r>
      <w:r>
        <w:rPr>
          <w:rFonts w:ascii="Arial" w:hAnsi="Arial"/>
          <w:sz w:val="22"/>
          <w:szCs w:val="22"/>
        </w:rPr>
        <w:t xml:space="preserve"> </w:t>
      </w:r>
      <w:r w:rsidRPr="0000010A">
        <w:rPr>
          <w:rFonts w:ascii="Arial" w:hAnsi="Arial"/>
          <w:sz w:val="22"/>
          <w:szCs w:val="22"/>
        </w:rPr>
        <w:t xml:space="preserve">or review, as permitted under the provisions of the </w:t>
      </w:r>
      <w:r w:rsidRPr="0000010A">
        <w:rPr>
          <w:rFonts w:ascii="Arial" w:hAnsi="Arial" w:cs="ArialMTStd-Italic"/>
          <w:i/>
          <w:iCs/>
          <w:sz w:val="22"/>
          <w:szCs w:val="22"/>
        </w:rPr>
        <w:t>Copyright Act 1968</w:t>
      </w:r>
      <w:r w:rsidRPr="0000010A">
        <w:rPr>
          <w:rFonts w:ascii="Arial" w:hAnsi="Arial"/>
          <w:sz w:val="22"/>
          <w:szCs w:val="22"/>
        </w:rPr>
        <w:t>, no part may be reproduced or re-used for any purposes whatsoever without written permission of the State of Western Australia.</w:t>
      </w:r>
    </w:p>
    <w:sectPr w:rsidR="00EF313F" w:rsidRPr="00EF313F" w:rsidSect="00295899">
      <w:headerReference w:type="default" r:id="rId30"/>
      <w:footerReference w:type="default" r:id="rId31"/>
      <w:pgSz w:w="11906" w:h="16838"/>
      <w:pgMar w:top="11908" w:right="849" w:bottom="142"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85A3A" w14:textId="77777777" w:rsidR="00D048A7" w:rsidRDefault="00D048A7" w:rsidP="00743BE0">
      <w:pPr>
        <w:spacing w:after="0"/>
      </w:pPr>
      <w:r>
        <w:separator/>
      </w:r>
    </w:p>
  </w:endnote>
  <w:endnote w:type="continuationSeparator" w:id="0">
    <w:p w14:paraId="74AE3889" w14:textId="77777777" w:rsidR="00D048A7" w:rsidRDefault="00D048A7" w:rsidP="00743B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MTStd">
    <w:altName w:val="Arial MT Std"/>
    <w:panose1 w:val="020B0402020200020204"/>
    <w:charset w:val="4D"/>
    <w:family w:val="auto"/>
    <w:notTrueType/>
    <w:pitch w:val="default"/>
    <w:sig w:usb0="00000003" w:usb1="00000000" w:usb2="00000000" w:usb3="00000000" w:csb0="00000001" w:csb1="00000000"/>
  </w:font>
  <w:font w:name="ArialMTStd-Italic">
    <w:altName w:val="Genev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BA619" w14:textId="77777777" w:rsidR="00F34BF2" w:rsidRPr="004D0A1D" w:rsidRDefault="00F34BF2" w:rsidP="00F34BF2">
    <w:pPr>
      <w:spacing w:after="240"/>
      <w:rPr>
        <w:b/>
        <w:color w:val="005B38"/>
        <w:sz w:val="36"/>
        <w:szCs w:val="3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BA61B" w14:textId="77777777" w:rsidR="00D741DD" w:rsidRPr="00375931" w:rsidRDefault="008F3001" w:rsidP="00771E1C">
    <w:pPr>
      <w:pStyle w:val="Footer"/>
    </w:pPr>
    <w:r>
      <w:rPr>
        <w:noProof/>
        <w:lang w:eastAsia="en-AU"/>
      </w:rPr>
      <mc:AlternateContent>
        <mc:Choice Requires="wps">
          <w:drawing>
            <wp:anchor distT="0" distB="0" distL="114300" distR="114300" simplePos="0" relativeHeight="251660288" behindDoc="1" locked="0" layoutInCell="1" allowOverlap="1" wp14:anchorId="573BA620" wp14:editId="0FDD6A97">
              <wp:simplePos x="0" y="0"/>
              <wp:positionH relativeFrom="page">
                <wp:posOffset>575310</wp:posOffset>
              </wp:positionH>
              <wp:positionV relativeFrom="page">
                <wp:posOffset>10142361</wp:posOffset>
              </wp:positionV>
              <wp:extent cx="6300000" cy="0"/>
              <wp:effectExtent l="0" t="0" r="24765" b="19050"/>
              <wp:wrapNone/>
              <wp:docPr id="4" name="Straight Connector 4"/>
              <wp:cNvGraphicFramePr/>
              <a:graphic xmlns:a="http://schemas.openxmlformats.org/drawingml/2006/main">
                <a:graphicData uri="http://schemas.microsoft.com/office/word/2010/wordprocessingShape">
                  <wps:wsp>
                    <wps:cNvCnPr/>
                    <wps:spPr>
                      <a:xfrm>
                        <a:off x="0" y="0"/>
                        <a:ext cx="6300000" cy="0"/>
                      </a:xfrm>
                      <a:prstGeom prst="line">
                        <a:avLst/>
                      </a:prstGeom>
                      <a:ln>
                        <a:solidFill>
                          <a:schemeClr val="accent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3CA0992" id="Straight Connector 4" o:spid="_x0000_s1026" style="position:absolute;z-index:-25165619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5.3pt,798.6pt" to="541.35pt,79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" strokecolor="#1b2c5b [3204]">
              <w10:wrap anchorx="page" anchory="page"/>
            </v:line>
          </w:pict>
        </mc:Fallback>
      </mc:AlternateContent>
    </w:r>
    <w:r w:rsidR="00427800">
      <w:fldChar w:fldCharType="begin"/>
    </w:r>
    <w:r w:rsidR="00427800">
      <w:instrText xml:space="preserve"> PAGE   \* MERGEFORMAT </w:instrText>
    </w:r>
    <w:r w:rsidR="00427800">
      <w:fldChar w:fldCharType="separate"/>
    </w:r>
    <w:r w:rsidR="004763EF">
      <w:rPr>
        <w:noProof/>
      </w:rPr>
      <w:t>1</w:t>
    </w:r>
    <w:r w:rsidR="0042780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BA61D" w14:textId="77777777" w:rsidR="00D741DD" w:rsidRDefault="00D741DD" w:rsidP="003759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C5BB4" w14:textId="77777777" w:rsidR="00D048A7" w:rsidRDefault="00D048A7" w:rsidP="00743BE0">
      <w:pPr>
        <w:spacing w:after="0"/>
      </w:pPr>
      <w:r>
        <w:separator/>
      </w:r>
    </w:p>
  </w:footnote>
  <w:footnote w:type="continuationSeparator" w:id="0">
    <w:p w14:paraId="0F138B04" w14:textId="77777777" w:rsidR="00D048A7" w:rsidRDefault="00D048A7" w:rsidP="00743B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BA618" w14:textId="77777777" w:rsidR="0068033E" w:rsidRDefault="009570CB">
    <w:pPr>
      <w:pStyle w:val="Header"/>
    </w:pPr>
    <w:r>
      <w:rPr>
        <w:noProof/>
        <w:lang w:eastAsia="en-AU"/>
      </w:rPr>
      <w:drawing>
        <wp:anchor distT="0" distB="0" distL="114300" distR="114300" simplePos="0" relativeHeight="251655168" behindDoc="1" locked="0" layoutInCell="1" allowOverlap="1" wp14:anchorId="573BA61E" wp14:editId="2776B3D3">
          <wp:simplePos x="0" y="0"/>
          <wp:positionH relativeFrom="page">
            <wp:posOffset>0</wp:posOffset>
          </wp:positionH>
          <wp:positionV relativeFrom="page">
            <wp:posOffset>0</wp:posOffset>
          </wp:positionV>
          <wp:extent cx="7558768" cy="10691999"/>
          <wp:effectExtent l="0" t="0" r="444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image for the Report style 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768" cy="1069199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BA61A" w14:textId="77777777" w:rsidR="00D741DD" w:rsidRDefault="00D74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BA61C" w14:textId="77777777" w:rsidR="00D741DD" w:rsidRDefault="00D74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61DC"/>
    <w:multiLevelType w:val="hybridMultilevel"/>
    <w:tmpl w:val="199CDC14"/>
    <w:lvl w:ilvl="0" w:tplc="8AFC641A">
      <w:start w:val="1"/>
      <w:numFmt w:val="bullet"/>
      <w:lvlText w:val=""/>
      <w:lvlJc w:val="left"/>
      <w:pPr>
        <w:ind w:left="7100" w:hanging="360"/>
      </w:pPr>
      <w:rPr>
        <w:rFonts w:ascii="Symbol" w:hAnsi="Symbol" w:hint="default"/>
        <w:sz w:val="24"/>
        <w:szCs w:val="24"/>
      </w:rPr>
    </w:lvl>
    <w:lvl w:ilvl="1" w:tplc="0C090003" w:tentative="1">
      <w:start w:val="1"/>
      <w:numFmt w:val="bullet"/>
      <w:lvlText w:val="o"/>
      <w:lvlJc w:val="left"/>
      <w:pPr>
        <w:ind w:left="7820" w:hanging="360"/>
      </w:pPr>
      <w:rPr>
        <w:rFonts w:ascii="Courier New" w:hAnsi="Courier New" w:cs="Courier New" w:hint="default"/>
      </w:rPr>
    </w:lvl>
    <w:lvl w:ilvl="2" w:tplc="0C090005" w:tentative="1">
      <w:start w:val="1"/>
      <w:numFmt w:val="bullet"/>
      <w:lvlText w:val=""/>
      <w:lvlJc w:val="left"/>
      <w:pPr>
        <w:ind w:left="8540" w:hanging="360"/>
      </w:pPr>
      <w:rPr>
        <w:rFonts w:ascii="Wingdings" w:hAnsi="Wingdings" w:hint="default"/>
      </w:rPr>
    </w:lvl>
    <w:lvl w:ilvl="3" w:tplc="0C090001" w:tentative="1">
      <w:start w:val="1"/>
      <w:numFmt w:val="bullet"/>
      <w:lvlText w:val=""/>
      <w:lvlJc w:val="left"/>
      <w:pPr>
        <w:ind w:left="9260" w:hanging="360"/>
      </w:pPr>
      <w:rPr>
        <w:rFonts w:ascii="Symbol" w:hAnsi="Symbol" w:hint="default"/>
      </w:rPr>
    </w:lvl>
    <w:lvl w:ilvl="4" w:tplc="0C090003" w:tentative="1">
      <w:start w:val="1"/>
      <w:numFmt w:val="bullet"/>
      <w:lvlText w:val="o"/>
      <w:lvlJc w:val="left"/>
      <w:pPr>
        <w:ind w:left="9980" w:hanging="360"/>
      </w:pPr>
      <w:rPr>
        <w:rFonts w:ascii="Courier New" w:hAnsi="Courier New" w:cs="Courier New" w:hint="default"/>
      </w:rPr>
    </w:lvl>
    <w:lvl w:ilvl="5" w:tplc="0C090005" w:tentative="1">
      <w:start w:val="1"/>
      <w:numFmt w:val="bullet"/>
      <w:lvlText w:val=""/>
      <w:lvlJc w:val="left"/>
      <w:pPr>
        <w:ind w:left="10700" w:hanging="360"/>
      </w:pPr>
      <w:rPr>
        <w:rFonts w:ascii="Wingdings" w:hAnsi="Wingdings" w:hint="default"/>
      </w:rPr>
    </w:lvl>
    <w:lvl w:ilvl="6" w:tplc="0C090001" w:tentative="1">
      <w:start w:val="1"/>
      <w:numFmt w:val="bullet"/>
      <w:lvlText w:val=""/>
      <w:lvlJc w:val="left"/>
      <w:pPr>
        <w:ind w:left="11420" w:hanging="360"/>
      </w:pPr>
      <w:rPr>
        <w:rFonts w:ascii="Symbol" w:hAnsi="Symbol" w:hint="default"/>
      </w:rPr>
    </w:lvl>
    <w:lvl w:ilvl="7" w:tplc="0C090003" w:tentative="1">
      <w:start w:val="1"/>
      <w:numFmt w:val="bullet"/>
      <w:lvlText w:val="o"/>
      <w:lvlJc w:val="left"/>
      <w:pPr>
        <w:ind w:left="12140" w:hanging="360"/>
      </w:pPr>
      <w:rPr>
        <w:rFonts w:ascii="Courier New" w:hAnsi="Courier New" w:cs="Courier New" w:hint="default"/>
      </w:rPr>
    </w:lvl>
    <w:lvl w:ilvl="8" w:tplc="0C090005" w:tentative="1">
      <w:start w:val="1"/>
      <w:numFmt w:val="bullet"/>
      <w:lvlText w:val=""/>
      <w:lvlJc w:val="left"/>
      <w:pPr>
        <w:ind w:left="12860" w:hanging="360"/>
      </w:pPr>
      <w:rPr>
        <w:rFonts w:ascii="Wingdings" w:hAnsi="Wingdings" w:hint="default"/>
      </w:rPr>
    </w:lvl>
  </w:abstractNum>
  <w:abstractNum w:abstractNumId="1" w15:restartNumberingAfterBreak="0">
    <w:nsid w:val="041B26E8"/>
    <w:multiLevelType w:val="hybridMultilevel"/>
    <w:tmpl w:val="775C90A6"/>
    <w:lvl w:ilvl="0" w:tplc="8AFC641A">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5C357D"/>
    <w:multiLevelType w:val="hybridMultilevel"/>
    <w:tmpl w:val="8CBEB870"/>
    <w:lvl w:ilvl="0" w:tplc="BA164DAA">
      <w:start w:val="1"/>
      <w:numFmt w:val="bullet"/>
      <w:lvlText w:val=""/>
      <w:lvlJc w:val="left"/>
      <w:pPr>
        <w:ind w:left="720" w:hanging="360"/>
      </w:pPr>
      <w:rPr>
        <w:rFonts w:ascii="Wingdings 2" w:hAnsi="Wingdings 2" w:hint="default"/>
        <w:sz w:val="4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983F88"/>
    <w:multiLevelType w:val="hybridMultilevel"/>
    <w:tmpl w:val="016E1686"/>
    <w:lvl w:ilvl="0" w:tplc="3E942AA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253A1F"/>
    <w:multiLevelType w:val="hybridMultilevel"/>
    <w:tmpl w:val="DAB62E52"/>
    <w:lvl w:ilvl="0" w:tplc="8AFC641A">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C5131B"/>
    <w:multiLevelType w:val="hybridMultilevel"/>
    <w:tmpl w:val="3B908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761720"/>
    <w:multiLevelType w:val="hybridMultilevel"/>
    <w:tmpl w:val="A95A704C"/>
    <w:lvl w:ilvl="0" w:tplc="8AFC641A">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D61D94"/>
    <w:multiLevelType w:val="hybridMultilevel"/>
    <w:tmpl w:val="DD4A1676"/>
    <w:lvl w:ilvl="0" w:tplc="BA164DAA">
      <w:start w:val="1"/>
      <w:numFmt w:val="bullet"/>
      <w:lvlText w:val=""/>
      <w:lvlJc w:val="left"/>
      <w:pPr>
        <w:ind w:left="720" w:hanging="360"/>
      </w:pPr>
      <w:rPr>
        <w:rFonts w:ascii="Wingdings 2" w:hAnsi="Wingdings 2" w:hint="default"/>
        <w:sz w:val="4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5C1DDC"/>
    <w:multiLevelType w:val="hybridMultilevel"/>
    <w:tmpl w:val="93A00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F27CEC"/>
    <w:multiLevelType w:val="hybridMultilevel"/>
    <w:tmpl w:val="91480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487122"/>
    <w:multiLevelType w:val="hybridMultilevel"/>
    <w:tmpl w:val="C6CE596C"/>
    <w:lvl w:ilvl="0" w:tplc="3E942AA8">
      <w:start w:val="1"/>
      <w:numFmt w:val="bullet"/>
      <w:lvlText w:val=""/>
      <w:lvlJc w:val="left"/>
      <w:pPr>
        <w:ind w:left="1080" w:hanging="72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9B559E"/>
    <w:multiLevelType w:val="hybridMultilevel"/>
    <w:tmpl w:val="CEC02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4E4830"/>
    <w:multiLevelType w:val="hybridMultilevel"/>
    <w:tmpl w:val="339C35B2"/>
    <w:lvl w:ilvl="0" w:tplc="8AFC641A">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7059A0"/>
    <w:multiLevelType w:val="multilevel"/>
    <w:tmpl w:val="E2684558"/>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709" w:hanging="709"/>
      </w:pPr>
      <w:rPr>
        <w:rFonts w:hint="default"/>
      </w:rPr>
    </w:lvl>
    <w:lvl w:ilvl="2">
      <w:start w:val="1"/>
      <w:numFmt w:val="decimal"/>
      <w:pStyle w:val="Heading3"/>
      <w:lvlText w:val="%1.%2.%3"/>
      <w:lvlJc w:val="left"/>
      <w:pPr>
        <w:ind w:left="709" w:hanging="709"/>
      </w:pPr>
      <w:rPr>
        <w:rFonts w:hint="default"/>
      </w:rPr>
    </w:lvl>
    <w:lvl w:ilvl="3">
      <w:start w:val="1"/>
      <w:numFmt w:val="lowerLetter"/>
      <w:pStyle w:val="Heading4"/>
      <w:lvlText w:val="%1.%2.%3.%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4" w15:restartNumberingAfterBreak="0">
    <w:nsid w:val="317B7947"/>
    <w:multiLevelType w:val="hybridMultilevel"/>
    <w:tmpl w:val="F2C61952"/>
    <w:lvl w:ilvl="0" w:tplc="0C090001">
      <w:start w:val="1"/>
      <w:numFmt w:val="bullet"/>
      <w:lvlText w:val=""/>
      <w:lvlJc w:val="left"/>
      <w:pPr>
        <w:ind w:left="1080" w:hanging="72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4A1DBC"/>
    <w:multiLevelType w:val="hybridMultilevel"/>
    <w:tmpl w:val="BC766B14"/>
    <w:lvl w:ilvl="0" w:tplc="8AFC641A">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E96493"/>
    <w:multiLevelType w:val="hybridMultilevel"/>
    <w:tmpl w:val="33A22AF8"/>
    <w:lvl w:ilvl="0" w:tplc="8AFC641A">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662D7E"/>
    <w:multiLevelType w:val="hybridMultilevel"/>
    <w:tmpl w:val="0338CF32"/>
    <w:lvl w:ilvl="0" w:tplc="BA164DAA">
      <w:start w:val="1"/>
      <w:numFmt w:val="bullet"/>
      <w:lvlText w:val=""/>
      <w:lvlJc w:val="left"/>
      <w:pPr>
        <w:ind w:left="720" w:hanging="360"/>
      </w:pPr>
      <w:rPr>
        <w:rFonts w:ascii="Wingdings 2" w:hAnsi="Wingdings 2" w:hint="default"/>
        <w:sz w:val="4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F756F5"/>
    <w:multiLevelType w:val="hybridMultilevel"/>
    <w:tmpl w:val="6DCCABAA"/>
    <w:lvl w:ilvl="0" w:tplc="8AFC641A">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3262AD"/>
    <w:multiLevelType w:val="hybridMultilevel"/>
    <w:tmpl w:val="8E20C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CD2AD3"/>
    <w:multiLevelType w:val="hybridMultilevel"/>
    <w:tmpl w:val="A6466316"/>
    <w:lvl w:ilvl="0" w:tplc="92BE097A">
      <w:start w:val="1"/>
      <w:numFmt w:val="bullet"/>
      <w:lvlText w:val=""/>
      <w:lvlJc w:val="left"/>
      <w:pPr>
        <w:ind w:left="360" w:hanging="360"/>
      </w:pPr>
      <w:rPr>
        <w:rFonts w:ascii="Symbol" w:hAnsi="Symbol" w:hint="default"/>
        <w:sz w:val="28"/>
        <w:szCs w:val="28"/>
      </w:rPr>
    </w:lvl>
    <w:lvl w:ilvl="1" w:tplc="C4B4E9AE">
      <w:start w:val="1"/>
      <w:numFmt w:val="bullet"/>
      <w:lvlText w:val="o"/>
      <w:lvlJc w:val="left"/>
      <w:pPr>
        <w:ind w:left="1080" w:hanging="360"/>
      </w:pPr>
      <w:rPr>
        <w:rFonts w:ascii="Courier New" w:hAnsi="Courier New" w:cs="Courier New" w:hint="default"/>
        <w:sz w:val="28"/>
        <w:szCs w:val="28"/>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AC0130C"/>
    <w:multiLevelType w:val="hybridMultilevel"/>
    <w:tmpl w:val="EE1AE37A"/>
    <w:lvl w:ilvl="0" w:tplc="BA164DAA">
      <w:start w:val="1"/>
      <w:numFmt w:val="bullet"/>
      <w:lvlText w:val=""/>
      <w:lvlJc w:val="left"/>
      <w:pPr>
        <w:ind w:left="720" w:hanging="360"/>
      </w:pPr>
      <w:rPr>
        <w:rFonts w:ascii="Wingdings 2" w:hAnsi="Wingdings 2" w:hint="default"/>
        <w:sz w:val="4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AE00AA"/>
    <w:multiLevelType w:val="hybridMultilevel"/>
    <w:tmpl w:val="56BCDB26"/>
    <w:lvl w:ilvl="0" w:tplc="8AFC641A">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BD2917"/>
    <w:multiLevelType w:val="hybridMultilevel"/>
    <w:tmpl w:val="438CC4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1D5237"/>
    <w:multiLevelType w:val="hybridMultilevel"/>
    <w:tmpl w:val="7C2C24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ADC2C8C"/>
    <w:multiLevelType w:val="hybridMultilevel"/>
    <w:tmpl w:val="8424EC0C"/>
    <w:lvl w:ilvl="0" w:tplc="8AFC641A">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24632A"/>
    <w:multiLevelType w:val="hybridMultilevel"/>
    <w:tmpl w:val="FB7C9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F2A4BFF"/>
    <w:multiLevelType w:val="hybridMultilevel"/>
    <w:tmpl w:val="5074D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1C445D"/>
    <w:multiLevelType w:val="hybridMultilevel"/>
    <w:tmpl w:val="D1680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EC3756"/>
    <w:multiLevelType w:val="hybridMultilevel"/>
    <w:tmpl w:val="2B3E477A"/>
    <w:lvl w:ilvl="0" w:tplc="BA164DAA">
      <w:start w:val="1"/>
      <w:numFmt w:val="bullet"/>
      <w:lvlText w:val=""/>
      <w:lvlJc w:val="left"/>
      <w:pPr>
        <w:ind w:left="720" w:hanging="360"/>
      </w:pPr>
      <w:rPr>
        <w:rFonts w:ascii="Wingdings 2" w:hAnsi="Wingdings 2" w:hint="default"/>
        <w:sz w:val="4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F177C9"/>
    <w:multiLevelType w:val="hybridMultilevel"/>
    <w:tmpl w:val="3774A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8DD5F8B"/>
    <w:multiLevelType w:val="hybridMultilevel"/>
    <w:tmpl w:val="438CB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9060D95"/>
    <w:multiLevelType w:val="hybridMultilevel"/>
    <w:tmpl w:val="62E67514"/>
    <w:lvl w:ilvl="0" w:tplc="8AFC641A">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2F776BD"/>
    <w:multiLevelType w:val="hybridMultilevel"/>
    <w:tmpl w:val="F2B80AF2"/>
    <w:lvl w:ilvl="0" w:tplc="0C090003">
      <w:start w:val="1"/>
      <w:numFmt w:val="bullet"/>
      <w:lvlText w:val="o"/>
      <w:lvlJc w:val="left"/>
      <w:pPr>
        <w:ind w:left="720" w:hanging="360"/>
      </w:pPr>
      <w:rPr>
        <w:rFonts w:ascii="Courier New" w:hAnsi="Courier New" w:cs="Courier New" w:hint="default"/>
        <w:color w:val="004B8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B01C2B"/>
    <w:multiLevelType w:val="hybridMultilevel"/>
    <w:tmpl w:val="B106D35C"/>
    <w:lvl w:ilvl="0" w:tplc="8AFC641A">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B91043"/>
    <w:multiLevelType w:val="hybridMultilevel"/>
    <w:tmpl w:val="225A5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CA4B5C"/>
    <w:multiLevelType w:val="hybridMultilevel"/>
    <w:tmpl w:val="28BADFC2"/>
    <w:lvl w:ilvl="0" w:tplc="0C090001">
      <w:start w:val="1"/>
      <w:numFmt w:val="bullet"/>
      <w:lvlText w:val=""/>
      <w:lvlJc w:val="left"/>
      <w:pPr>
        <w:ind w:left="1080" w:hanging="72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566149"/>
    <w:multiLevelType w:val="hybridMultilevel"/>
    <w:tmpl w:val="01A20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2C2CF6"/>
    <w:multiLevelType w:val="hybridMultilevel"/>
    <w:tmpl w:val="2E805C34"/>
    <w:lvl w:ilvl="0" w:tplc="BA164DAA">
      <w:start w:val="1"/>
      <w:numFmt w:val="bullet"/>
      <w:lvlText w:val=""/>
      <w:lvlJc w:val="left"/>
      <w:pPr>
        <w:ind w:left="720" w:hanging="360"/>
      </w:pPr>
      <w:rPr>
        <w:rFonts w:ascii="Wingdings 2" w:hAnsi="Wingdings 2" w:hint="default"/>
        <w:sz w:val="4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CB048B0"/>
    <w:multiLevelType w:val="hybridMultilevel"/>
    <w:tmpl w:val="BE2AFF56"/>
    <w:lvl w:ilvl="0" w:tplc="8AFC641A">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CDB2786"/>
    <w:multiLevelType w:val="hybridMultilevel"/>
    <w:tmpl w:val="DB76C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E4320AB"/>
    <w:multiLevelType w:val="hybridMultilevel"/>
    <w:tmpl w:val="02249CB8"/>
    <w:lvl w:ilvl="0" w:tplc="8AFC641A">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F343352"/>
    <w:multiLevelType w:val="hybridMultilevel"/>
    <w:tmpl w:val="3384963E"/>
    <w:lvl w:ilvl="0" w:tplc="8AFC641A">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23026533">
    <w:abstractNumId w:val="33"/>
  </w:num>
  <w:num w:numId="2" w16cid:durableId="1084494364">
    <w:abstractNumId w:val="8"/>
  </w:num>
  <w:num w:numId="3" w16cid:durableId="1703362377">
    <w:abstractNumId w:val="36"/>
  </w:num>
  <w:num w:numId="4" w16cid:durableId="1729255764">
    <w:abstractNumId w:val="14"/>
  </w:num>
  <w:num w:numId="5" w16cid:durableId="816845160">
    <w:abstractNumId w:val="10"/>
  </w:num>
  <w:num w:numId="6" w16cid:durableId="1918663455">
    <w:abstractNumId w:val="3"/>
  </w:num>
  <w:num w:numId="7" w16cid:durableId="578447430">
    <w:abstractNumId w:val="24"/>
  </w:num>
  <w:num w:numId="8" w16cid:durableId="986209433">
    <w:abstractNumId w:val="13"/>
  </w:num>
  <w:num w:numId="9" w16cid:durableId="423428526">
    <w:abstractNumId w:val="11"/>
  </w:num>
  <w:num w:numId="10" w16cid:durableId="240067866">
    <w:abstractNumId w:val="23"/>
  </w:num>
  <w:num w:numId="11" w16cid:durableId="410466656">
    <w:abstractNumId w:val="27"/>
  </w:num>
  <w:num w:numId="12" w16cid:durableId="1298101676">
    <w:abstractNumId w:val="20"/>
  </w:num>
  <w:num w:numId="13" w16cid:durableId="200636694">
    <w:abstractNumId w:val="6"/>
  </w:num>
  <w:num w:numId="14" w16cid:durableId="189878301">
    <w:abstractNumId w:val="34"/>
  </w:num>
  <w:num w:numId="15" w16cid:durableId="964043761">
    <w:abstractNumId w:val="25"/>
  </w:num>
  <w:num w:numId="16" w16cid:durableId="461506546">
    <w:abstractNumId w:val="39"/>
  </w:num>
  <w:num w:numId="17" w16cid:durableId="107042591">
    <w:abstractNumId w:val="4"/>
  </w:num>
  <w:num w:numId="18" w16cid:durableId="112018314">
    <w:abstractNumId w:val="0"/>
  </w:num>
  <w:num w:numId="19" w16cid:durableId="1247882786">
    <w:abstractNumId w:val="1"/>
  </w:num>
  <w:num w:numId="20" w16cid:durableId="99568960">
    <w:abstractNumId w:val="12"/>
  </w:num>
  <w:num w:numId="21" w16cid:durableId="1422294963">
    <w:abstractNumId w:val="15"/>
  </w:num>
  <w:num w:numId="22" w16cid:durableId="1556620071">
    <w:abstractNumId w:val="32"/>
  </w:num>
  <w:num w:numId="23" w16cid:durableId="1096906387">
    <w:abstractNumId w:val="22"/>
  </w:num>
  <w:num w:numId="24" w16cid:durableId="1239441831">
    <w:abstractNumId w:val="18"/>
  </w:num>
  <w:num w:numId="25" w16cid:durableId="413403123">
    <w:abstractNumId w:val="42"/>
  </w:num>
  <w:num w:numId="26" w16cid:durableId="711685924">
    <w:abstractNumId w:val="2"/>
  </w:num>
  <w:num w:numId="27" w16cid:durableId="1822387192">
    <w:abstractNumId w:val="38"/>
  </w:num>
  <w:num w:numId="28" w16cid:durableId="1537085844">
    <w:abstractNumId w:val="21"/>
  </w:num>
  <w:num w:numId="29" w16cid:durableId="239951979">
    <w:abstractNumId w:val="29"/>
  </w:num>
  <w:num w:numId="30" w16cid:durableId="720131048">
    <w:abstractNumId w:val="17"/>
  </w:num>
  <w:num w:numId="31" w16cid:durableId="1084642016">
    <w:abstractNumId w:val="7"/>
  </w:num>
  <w:num w:numId="32" w16cid:durableId="673142785">
    <w:abstractNumId w:val="41"/>
  </w:num>
  <w:num w:numId="33" w16cid:durableId="2037537664">
    <w:abstractNumId w:val="16"/>
  </w:num>
  <w:num w:numId="34" w16cid:durableId="169295955">
    <w:abstractNumId w:val="9"/>
  </w:num>
  <w:num w:numId="35" w16cid:durableId="1923875391">
    <w:abstractNumId w:val="37"/>
  </w:num>
  <w:num w:numId="36" w16cid:durableId="1620339690">
    <w:abstractNumId w:val="28"/>
  </w:num>
  <w:num w:numId="37" w16cid:durableId="1347711752">
    <w:abstractNumId w:val="26"/>
  </w:num>
  <w:num w:numId="38" w16cid:durableId="1115714775">
    <w:abstractNumId w:val="19"/>
  </w:num>
  <w:num w:numId="39" w16cid:durableId="907956658">
    <w:abstractNumId w:val="31"/>
  </w:num>
  <w:num w:numId="40" w16cid:durableId="53897842">
    <w:abstractNumId w:val="35"/>
  </w:num>
  <w:num w:numId="41" w16cid:durableId="931086677">
    <w:abstractNumId w:val="5"/>
  </w:num>
  <w:num w:numId="42" w16cid:durableId="724987023">
    <w:abstractNumId w:val="40"/>
  </w:num>
  <w:num w:numId="43" w16cid:durableId="214607328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4D71"/>
    <w:rsid w:val="0000010A"/>
    <w:rsid w:val="000031F3"/>
    <w:rsid w:val="000502D5"/>
    <w:rsid w:val="00063EC5"/>
    <w:rsid w:val="000A018D"/>
    <w:rsid w:val="000A06FA"/>
    <w:rsid w:val="000C1184"/>
    <w:rsid w:val="000D36AC"/>
    <w:rsid w:val="000D4131"/>
    <w:rsid w:val="000D7338"/>
    <w:rsid w:val="000E5D31"/>
    <w:rsid w:val="00126022"/>
    <w:rsid w:val="00134D4A"/>
    <w:rsid w:val="001437E0"/>
    <w:rsid w:val="00146A28"/>
    <w:rsid w:val="0016439E"/>
    <w:rsid w:val="00167285"/>
    <w:rsid w:val="00171B7B"/>
    <w:rsid w:val="001743E6"/>
    <w:rsid w:val="00183A46"/>
    <w:rsid w:val="001C7D1F"/>
    <w:rsid w:val="001E61A5"/>
    <w:rsid w:val="001F6030"/>
    <w:rsid w:val="001F68E9"/>
    <w:rsid w:val="00200D7B"/>
    <w:rsid w:val="00204D71"/>
    <w:rsid w:val="002057D5"/>
    <w:rsid w:val="002203F2"/>
    <w:rsid w:val="00220E8F"/>
    <w:rsid w:val="002353BE"/>
    <w:rsid w:val="0024791F"/>
    <w:rsid w:val="002506B5"/>
    <w:rsid w:val="00295899"/>
    <w:rsid w:val="002B3379"/>
    <w:rsid w:val="002B4AE3"/>
    <w:rsid w:val="002C7D7D"/>
    <w:rsid w:val="00300847"/>
    <w:rsid w:val="003472CF"/>
    <w:rsid w:val="003536CB"/>
    <w:rsid w:val="00355004"/>
    <w:rsid w:val="00367085"/>
    <w:rsid w:val="00367E92"/>
    <w:rsid w:val="00375931"/>
    <w:rsid w:val="003929E7"/>
    <w:rsid w:val="003E3D58"/>
    <w:rsid w:val="003E5503"/>
    <w:rsid w:val="003F270E"/>
    <w:rsid w:val="00427800"/>
    <w:rsid w:val="00433B0D"/>
    <w:rsid w:val="004444FF"/>
    <w:rsid w:val="004447AF"/>
    <w:rsid w:val="00466DB9"/>
    <w:rsid w:val="00470440"/>
    <w:rsid w:val="00470C6D"/>
    <w:rsid w:val="00471692"/>
    <w:rsid w:val="004763EF"/>
    <w:rsid w:val="00487C55"/>
    <w:rsid w:val="004A609E"/>
    <w:rsid w:val="004C185D"/>
    <w:rsid w:val="004C2780"/>
    <w:rsid w:val="004C47FC"/>
    <w:rsid w:val="004C6976"/>
    <w:rsid w:val="004D0A1D"/>
    <w:rsid w:val="00500A3A"/>
    <w:rsid w:val="00504206"/>
    <w:rsid w:val="0050731C"/>
    <w:rsid w:val="00520930"/>
    <w:rsid w:val="0053226D"/>
    <w:rsid w:val="00535E0C"/>
    <w:rsid w:val="0054290E"/>
    <w:rsid w:val="0056716B"/>
    <w:rsid w:val="005816FA"/>
    <w:rsid w:val="00584BE6"/>
    <w:rsid w:val="005949AC"/>
    <w:rsid w:val="005A409E"/>
    <w:rsid w:val="005F208A"/>
    <w:rsid w:val="0064686E"/>
    <w:rsid w:val="0068033E"/>
    <w:rsid w:val="00684C04"/>
    <w:rsid w:val="006A5F6D"/>
    <w:rsid w:val="006B1457"/>
    <w:rsid w:val="006B7587"/>
    <w:rsid w:val="006C1828"/>
    <w:rsid w:val="006D3D54"/>
    <w:rsid w:val="006F52D0"/>
    <w:rsid w:val="007100F9"/>
    <w:rsid w:val="0071115A"/>
    <w:rsid w:val="00714886"/>
    <w:rsid w:val="007351AC"/>
    <w:rsid w:val="0073725A"/>
    <w:rsid w:val="00743BE0"/>
    <w:rsid w:val="0074581D"/>
    <w:rsid w:val="0077027C"/>
    <w:rsid w:val="00771E1C"/>
    <w:rsid w:val="007846E2"/>
    <w:rsid w:val="00785C20"/>
    <w:rsid w:val="007B41BF"/>
    <w:rsid w:val="007C074A"/>
    <w:rsid w:val="007C4818"/>
    <w:rsid w:val="007C7F59"/>
    <w:rsid w:val="007D793C"/>
    <w:rsid w:val="008028B2"/>
    <w:rsid w:val="00803384"/>
    <w:rsid w:val="00811F27"/>
    <w:rsid w:val="00816908"/>
    <w:rsid w:val="00836FE3"/>
    <w:rsid w:val="00863A06"/>
    <w:rsid w:val="00864A07"/>
    <w:rsid w:val="00881846"/>
    <w:rsid w:val="00897837"/>
    <w:rsid w:val="008B5F71"/>
    <w:rsid w:val="008C5960"/>
    <w:rsid w:val="008F3001"/>
    <w:rsid w:val="008F425F"/>
    <w:rsid w:val="008F4E34"/>
    <w:rsid w:val="008F535F"/>
    <w:rsid w:val="008F7FE4"/>
    <w:rsid w:val="00903E3C"/>
    <w:rsid w:val="00906201"/>
    <w:rsid w:val="0091583A"/>
    <w:rsid w:val="00930CF5"/>
    <w:rsid w:val="00930DF8"/>
    <w:rsid w:val="009461C2"/>
    <w:rsid w:val="009570CB"/>
    <w:rsid w:val="009668ED"/>
    <w:rsid w:val="00981DA1"/>
    <w:rsid w:val="00990D6C"/>
    <w:rsid w:val="00996557"/>
    <w:rsid w:val="009B6028"/>
    <w:rsid w:val="009C72E0"/>
    <w:rsid w:val="009D0807"/>
    <w:rsid w:val="009F164C"/>
    <w:rsid w:val="009F6ED3"/>
    <w:rsid w:val="00A3300B"/>
    <w:rsid w:val="00A44866"/>
    <w:rsid w:val="00A530B4"/>
    <w:rsid w:val="00A654B2"/>
    <w:rsid w:val="00A90631"/>
    <w:rsid w:val="00A9145A"/>
    <w:rsid w:val="00A91C4C"/>
    <w:rsid w:val="00A964FC"/>
    <w:rsid w:val="00AA5453"/>
    <w:rsid w:val="00AB263F"/>
    <w:rsid w:val="00AC66B4"/>
    <w:rsid w:val="00AC6FB5"/>
    <w:rsid w:val="00AF14AD"/>
    <w:rsid w:val="00AF389D"/>
    <w:rsid w:val="00AF5B89"/>
    <w:rsid w:val="00AF7C07"/>
    <w:rsid w:val="00B15D73"/>
    <w:rsid w:val="00B3718F"/>
    <w:rsid w:val="00B60B6B"/>
    <w:rsid w:val="00B74850"/>
    <w:rsid w:val="00B7739F"/>
    <w:rsid w:val="00B91D0A"/>
    <w:rsid w:val="00BA1C6E"/>
    <w:rsid w:val="00BA6BEB"/>
    <w:rsid w:val="00BB5682"/>
    <w:rsid w:val="00BD0681"/>
    <w:rsid w:val="00BD41EB"/>
    <w:rsid w:val="00BE3C2D"/>
    <w:rsid w:val="00BF2FDF"/>
    <w:rsid w:val="00BF5A03"/>
    <w:rsid w:val="00C139A7"/>
    <w:rsid w:val="00C54104"/>
    <w:rsid w:val="00C62A35"/>
    <w:rsid w:val="00C65A28"/>
    <w:rsid w:val="00C7143D"/>
    <w:rsid w:val="00C91079"/>
    <w:rsid w:val="00CB0AC5"/>
    <w:rsid w:val="00CB3765"/>
    <w:rsid w:val="00CC2891"/>
    <w:rsid w:val="00CF64E2"/>
    <w:rsid w:val="00D01F49"/>
    <w:rsid w:val="00D02F06"/>
    <w:rsid w:val="00D048A7"/>
    <w:rsid w:val="00D12D9A"/>
    <w:rsid w:val="00D147D4"/>
    <w:rsid w:val="00D20A71"/>
    <w:rsid w:val="00D741DD"/>
    <w:rsid w:val="00D81A60"/>
    <w:rsid w:val="00D833E4"/>
    <w:rsid w:val="00D9301F"/>
    <w:rsid w:val="00D94508"/>
    <w:rsid w:val="00D94FD7"/>
    <w:rsid w:val="00DA15ED"/>
    <w:rsid w:val="00DB0D91"/>
    <w:rsid w:val="00DE4BFE"/>
    <w:rsid w:val="00E079B0"/>
    <w:rsid w:val="00E11122"/>
    <w:rsid w:val="00E219EB"/>
    <w:rsid w:val="00E40563"/>
    <w:rsid w:val="00E47483"/>
    <w:rsid w:val="00E5742D"/>
    <w:rsid w:val="00E62270"/>
    <w:rsid w:val="00E647DE"/>
    <w:rsid w:val="00E72EF8"/>
    <w:rsid w:val="00E778A2"/>
    <w:rsid w:val="00E9207A"/>
    <w:rsid w:val="00ED3298"/>
    <w:rsid w:val="00EE6E08"/>
    <w:rsid w:val="00EF313F"/>
    <w:rsid w:val="00EF3DDA"/>
    <w:rsid w:val="00EF46C7"/>
    <w:rsid w:val="00F01075"/>
    <w:rsid w:val="00F311C2"/>
    <w:rsid w:val="00F34BF2"/>
    <w:rsid w:val="00F60D2E"/>
    <w:rsid w:val="00F62BCC"/>
    <w:rsid w:val="00FA22FF"/>
    <w:rsid w:val="00FA416D"/>
    <w:rsid w:val="00FB5156"/>
    <w:rsid w:val="00FF0D8D"/>
    <w:rsid w:val="00FF133A"/>
    <w:rsid w:val="00FF60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3BA5F6"/>
  <w15:docId w15:val="{23AD588F-4A5A-4256-B564-2426C3662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4C185D"/>
    <w:pPr>
      <w:spacing w:after="170"/>
    </w:pPr>
    <w:rPr>
      <w:rFonts w:ascii="Arial" w:hAnsi="Arial"/>
      <w:sz w:val="24"/>
      <w:szCs w:val="22"/>
    </w:rPr>
  </w:style>
  <w:style w:type="paragraph" w:styleId="Heading1">
    <w:name w:val="heading 1"/>
    <w:basedOn w:val="Normal"/>
    <w:next w:val="Normal"/>
    <w:link w:val="Heading1Char"/>
    <w:uiPriority w:val="9"/>
    <w:qFormat/>
    <w:rsid w:val="00E778A2"/>
    <w:pPr>
      <w:keepNext/>
      <w:keepLines/>
      <w:numPr>
        <w:numId w:val="8"/>
      </w:numPr>
      <w:spacing w:after="120"/>
      <w:outlineLvl w:val="0"/>
    </w:pPr>
    <w:rPr>
      <w:rFonts w:eastAsia="Times New Roman"/>
      <w:b/>
      <w:bCs/>
      <w:color w:val="1B2C5B" w:themeColor="accent1"/>
      <w:sz w:val="30"/>
      <w:szCs w:val="28"/>
    </w:rPr>
  </w:style>
  <w:style w:type="paragraph" w:styleId="Heading2">
    <w:name w:val="heading 2"/>
    <w:basedOn w:val="Normal"/>
    <w:next w:val="Normal"/>
    <w:link w:val="Heading2Char"/>
    <w:uiPriority w:val="9"/>
    <w:qFormat/>
    <w:rsid w:val="00CB3765"/>
    <w:pPr>
      <w:keepNext/>
      <w:keepLines/>
      <w:numPr>
        <w:ilvl w:val="1"/>
        <w:numId w:val="8"/>
      </w:numPr>
      <w:spacing w:before="240" w:after="60"/>
      <w:outlineLvl w:val="1"/>
    </w:pPr>
    <w:rPr>
      <w:rFonts w:eastAsia="Times New Roman"/>
      <w:b/>
      <w:bCs/>
      <w:color w:val="1B2C5B" w:themeColor="accent1"/>
      <w:sz w:val="26"/>
      <w:szCs w:val="26"/>
    </w:rPr>
  </w:style>
  <w:style w:type="paragraph" w:styleId="Heading3">
    <w:name w:val="heading 3"/>
    <w:basedOn w:val="Normal"/>
    <w:next w:val="Normal"/>
    <w:link w:val="Heading3Char"/>
    <w:uiPriority w:val="9"/>
    <w:qFormat/>
    <w:rsid w:val="00CB3765"/>
    <w:pPr>
      <w:keepNext/>
      <w:keepLines/>
      <w:numPr>
        <w:ilvl w:val="2"/>
        <w:numId w:val="8"/>
      </w:numPr>
      <w:spacing w:before="240" w:after="60"/>
      <w:outlineLvl w:val="2"/>
    </w:pPr>
    <w:rPr>
      <w:rFonts w:eastAsia="Times New Roman"/>
      <w:b/>
      <w:bCs/>
      <w:color w:val="1B2C5B" w:themeColor="accent1"/>
    </w:rPr>
  </w:style>
  <w:style w:type="paragraph" w:styleId="Heading4">
    <w:name w:val="heading 4"/>
    <w:basedOn w:val="Normal"/>
    <w:next w:val="Normal"/>
    <w:link w:val="Heading4Char"/>
    <w:uiPriority w:val="9"/>
    <w:qFormat/>
    <w:rsid w:val="00C65A28"/>
    <w:pPr>
      <w:keepNext/>
      <w:keepLines/>
      <w:numPr>
        <w:ilvl w:val="3"/>
        <w:numId w:val="8"/>
      </w:numPr>
      <w:spacing w:before="240" w:after="60"/>
      <w:outlineLvl w:val="3"/>
    </w:pPr>
    <w:rPr>
      <w:rFonts w:eastAsia="Times New Roman"/>
      <w:b/>
      <w:bCs/>
      <w:iCs/>
      <w:color w:val="464E56"/>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imes New Roman"/>
      <w:color w:val="000000"/>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imes New Roman"/>
      <w:i/>
      <w:iCs/>
      <w:color w:val="000000"/>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imes New Roman"/>
      <w:i/>
      <w:iCs/>
      <w:color w:val="000000"/>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imes New Roman"/>
      <w:color w:val="000000"/>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imes New Roman"/>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A91C4C"/>
    <w:rPr>
      <w:rFonts w:ascii="Arial" w:eastAsia="Times New Roman" w:hAnsi="Arial" w:cs="Times New Roman"/>
      <w:color w:val="000000"/>
      <w:sz w:val="24"/>
    </w:rPr>
  </w:style>
  <w:style w:type="paragraph" w:customStyle="1" w:styleId="Headlines">
    <w:name w:val="Headlines"/>
    <w:basedOn w:val="Normal"/>
    <w:next w:val="Heading1"/>
    <w:qFormat/>
    <w:rsid w:val="00CB3765"/>
    <w:pPr>
      <w:spacing w:before="240" w:after="660"/>
      <w:ind w:left="1134"/>
    </w:pPr>
    <w:rPr>
      <w:color w:val="1B2C5B" w:themeColor="accent1"/>
      <w:sz w:val="72"/>
    </w:rPr>
  </w:style>
  <w:style w:type="paragraph" w:customStyle="1" w:styleId="Subheadlines">
    <w:name w:val="Sub headlines"/>
    <w:basedOn w:val="Normal"/>
    <w:next w:val="Normal"/>
    <w:rsid w:val="00A9145A"/>
    <w:rPr>
      <w:b/>
      <w:color w:val="464E56"/>
      <w:sz w:val="32"/>
    </w:rPr>
  </w:style>
  <w:style w:type="paragraph" w:styleId="ListParagraph">
    <w:name w:val="List Paragraph"/>
    <w:aliases w:val="Indented Bullet Solid,Dot Point,Bullet Points,List Paragraph11,bullet point list,Bullet point,Bulleted Para,NFP GP Bulleted List,FooterText,numbered,Paragraphe de liste1,Bulletr List Paragraph,列出段落,列出段落1,List Paragraph2,List Paragraph21"/>
    <w:basedOn w:val="Normal"/>
    <w:link w:val="ListParagraphChar"/>
    <w:uiPriority w:val="34"/>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rsid w:val="008F7FE4"/>
    <w:rPr>
      <w:b/>
    </w:rPr>
  </w:style>
  <w:style w:type="character" w:customStyle="1" w:styleId="Heading1Char">
    <w:name w:val="Heading 1 Char"/>
    <w:link w:val="Heading1"/>
    <w:uiPriority w:val="9"/>
    <w:rsid w:val="00E778A2"/>
    <w:rPr>
      <w:rFonts w:ascii="Arial" w:eastAsia="Times New Roman" w:hAnsi="Arial"/>
      <w:b/>
      <w:bCs/>
      <w:color w:val="1B2C5B" w:themeColor="accent1"/>
      <w:sz w:val="30"/>
      <w:szCs w:val="28"/>
    </w:rPr>
  </w:style>
  <w:style w:type="character" w:customStyle="1" w:styleId="Heading2Char">
    <w:name w:val="Heading 2 Char"/>
    <w:link w:val="Heading2"/>
    <w:uiPriority w:val="9"/>
    <w:rsid w:val="00CB3765"/>
    <w:rPr>
      <w:rFonts w:ascii="Arial" w:eastAsia="Times New Roman" w:hAnsi="Arial"/>
      <w:b/>
      <w:bCs/>
      <w:color w:val="1B2C5B" w:themeColor="accent1"/>
      <w:sz w:val="26"/>
      <w:szCs w:val="26"/>
      <w:lang w:eastAsia="en-US"/>
    </w:rPr>
  </w:style>
  <w:style w:type="character" w:customStyle="1" w:styleId="Heading3Char">
    <w:name w:val="Heading 3 Char"/>
    <w:link w:val="Heading3"/>
    <w:uiPriority w:val="9"/>
    <w:rsid w:val="00CB3765"/>
    <w:rPr>
      <w:rFonts w:ascii="Arial" w:eastAsia="Times New Roman" w:hAnsi="Arial"/>
      <w:b/>
      <w:bCs/>
      <w:color w:val="1B2C5B" w:themeColor="accent1"/>
      <w:sz w:val="24"/>
      <w:szCs w:val="22"/>
      <w:lang w:eastAsia="en-US"/>
    </w:rPr>
  </w:style>
  <w:style w:type="character" w:customStyle="1" w:styleId="Heading4Char">
    <w:name w:val="Heading 4 Char"/>
    <w:link w:val="Heading4"/>
    <w:uiPriority w:val="9"/>
    <w:rsid w:val="00C65A28"/>
    <w:rPr>
      <w:rFonts w:ascii="Arial" w:eastAsia="Times New Roman" w:hAnsi="Arial"/>
      <w:b/>
      <w:bCs/>
      <w:iCs/>
      <w:color w:val="464E56"/>
      <w:sz w:val="24"/>
      <w:szCs w:val="22"/>
      <w:lang w:val="en-AU"/>
    </w:rPr>
  </w:style>
  <w:style w:type="paragraph" w:styleId="TOCHeading">
    <w:name w:val="TOC Heading"/>
    <w:basedOn w:val="Normal"/>
    <w:next w:val="Normal"/>
    <w:uiPriority w:val="39"/>
    <w:unhideWhenUsed/>
    <w:qFormat/>
    <w:rsid w:val="006C1828"/>
    <w:pPr>
      <w:spacing w:before="60" w:line="360" w:lineRule="auto"/>
    </w:pPr>
    <w:rPr>
      <w:rFonts w:cs="Arial"/>
      <w:b/>
      <w:color w:val="1B2C5B" w:themeColor="accent3"/>
      <w:sz w:val="30"/>
      <w:lang w:eastAsia="ja-JP"/>
    </w:rPr>
  </w:style>
  <w:style w:type="paragraph" w:styleId="TOC1">
    <w:name w:val="toc 1"/>
    <w:basedOn w:val="Normal"/>
    <w:next w:val="Normal"/>
    <w:autoRedefine/>
    <w:uiPriority w:val="39"/>
    <w:qFormat/>
    <w:rsid w:val="00E079B0"/>
    <w:pPr>
      <w:tabs>
        <w:tab w:val="left" w:pos="480"/>
        <w:tab w:val="right" w:pos="9923"/>
      </w:tabs>
      <w:spacing w:after="100"/>
    </w:pPr>
    <w:rPr>
      <w:noProof/>
    </w:rPr>
  </w:style>
  <w:style w:type="paragraph" w:styleId="TOC2">
    <w:name w:val="toc 2"/>
    <w:basedOn w:val="Normal"/>
    <w:next w:val="Normal"/>
    <w:autoRedefine/>
    <w:uiPriority w:val="39"/>
    <w:qFormat/>
    <w:rsid w:val="0064686E"/>
    <w:pPr>
      <w:tabs>
        <w:tab w:val="right" w:pos="9923"/>
      </w:tabs>
      <w:spacing w:after="100"/>
      <w:ind w:left="240"/>
    </w:pPr>
  </w:style>
  <w:style w:type="paragraph" w:styleId="TOC3">
    <w:name w:val="toc 3"/>
    <w:basedOn w:val="Normal"/>
    <w:next w:val="Normal"/>
    <w:autoRedefine/>
    <w:uiPriority w:val="39"/>
    <w:qFormat/>
    <w:rsid w:val="0064686E"/>
    <w:pPr>
      <w:tabs>
        <w:tab w:val="right" w:pos="9923"/>
      </w:tabs>
      <w:spacing w:after="100"/>
      <w:ind w:left="480"/>
    </w:pPr>
  </w:style>
  <w:style w:type="character" w:styleId="Hyperlink">
    <w:name w:val="Hyperlink"/>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link w:val="BalloonText"/>
    <w:uiPriority w:val="99"/>
    <w:semiHidden/>
    <w:rsid w:val="00981DA1"/>
    <w:rPr>
      <w:rFonts w:ascii="Tahoma" w:hAnsi="Tahoma" w:cs="Tahoma"/>
      <w:sz w:val="16"/>
      <w:szCs w:val="16"/>
    </w:rPr>
  </w:style>
  <w:style w:type="character" w:customStyle="1" w:styleId="Heading6Char">
    <w:name w:val="Heading 6 Char"/>
    <w:link w:val="Heading6"/>
    <w:uiPriority w:val="9"/>
    <w:semiHidden/>
    <w:rsid w:val="00A91C4C"/>
    <w:rPr>
      <w:rFonts w:ascii="Arial" w:eastAsia="Times New Roman" w:hAnsi="Arial" w:cs="Times New Roman"/>
      <w:i/>
      <w:iCs/>
      <w:color w:val="000000"/>
      <w:sz w:val="24"/>
    </w:rPr>
  </w:style>
  <w:style w:type="character" w:customStyle="1" w:styleId="Heading7Char">
    <w:name w:val="Heading 7 Char"/>
    <w:link w:val="Heading7"/>
    <w:uiPriority w:val="9"/>
    <w:semiHidden/>
    <w:rsid w:val="00A91C4C"/>
    <w:rPr>
      <w:rFonts w:ascii="Arial" w:eastAsia="Times New Roman" w:hAnsi="Arial" w:cs="Times New Roman"/>
      <w:i/>
      <w:iCs/>
      <w:color w:val="000000"/>
      <w:sz w:val="24"/>
    </w:rPr>
  </w:style>
  <w:style w:type="character" w:customStyle="1" w:styleId="Heading8Char">
    <w:name w:val="Heading 8 Char"/>
    <w:link w:val="Heading8"/>
    <w:uiPriority w:val="9"/>
    <w:semiHidden/>
    <w:rsid w:val="00A91C4C"/>
    <w:rPr>
      <w:rFonts w:ascii="Arial" w:eastAsia="Times New Roman" w:hAnsi="Arial" w:cs="Times New Roman"/>
      <w:color w:val="000000"/>
      <w:sz w:val="24"/>
      <w:szCs w:val="20"/>
    </w:rPr>
  </w:style>
  <w:style w:type="character" w:customStyle="1" w:styleId="Heading9Char">
    <w:name w:val="Heading 9 Char"/>
    <w:link w:val="Heading9"/>
    <w:uiPriority w:val="9"/>
    <w:semiHidden/>
    <w:rsid w:val="00A91C4C"/>
    <w:rPr>
      <w:rFonts w:ascii="Arial" w:eastAsia="Times New Roman" w:hAnsi="Arial" w:cs="Times New Roman"/>
      <w:i/>
      <w:iCs/>
      <w:color w:val="000000"/>
      <w:sz w:val="24"/>
      <w:szCs w:val="20"/>
    </w:rPr>
  </w:style>
  <w:style w:type="table" w:styleId="TableGrid">
    <w:name w:val="Table Grid"/>
    <w:basedOn w:val="TableNormal"/>
    <w:uiPriority w:val="39"/>
    <w:rsid w:val="001F6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sz w:val="24"/>
      <w:lang w:eastAsia="en-AU"/>
    </w:rPr>
    <w:tblPr/>
    <w:tblStylePr w:type="firstRow">
      <w:pPr>
        <w:spacing w:before="0" w:after="0" w:line="240" w:lineRule="auto"/>
      </w:pPr>
      <w:rPr>
        <w:b/>
        <w:bCs/>
      </w:rPr>
      <w:tblPr/>
      <w:trPr>
        <w:tblHeader/>
      </w:trPr>
      <w:tcPr>
        <w:tcBorders>
          <w:top w:val="single" w:sz="8" w:space="0" w:color="004B8D"/>
          <w:left w:val="nil"/>
          <w:bottom w:val="single" w:sz="8" w:space="0" w:color="004B8D"/>
          <w:right w:val="nil"/>
          <w:insideH w:val="nil"/>
          <w:insideV w:val="nil"/>
        </w:tcBorders>
      </w:tcPr>
    </w:tblStylePr>
    <w:tblStylePr w:type="lastRow">
      <w:pPr>
        <w:spacing w:before="0" w:after="0" w:line="240" w:lineRule="auto"/>
      </w:pPr>
      <w:rPr>
        <w:b/>
        <w:bCs/>
      </w:rPr>
      <w:tblPr/>
      <w:tcPr>
        <w:tcBorders>
          <w:top w:val="single" w:sz="8" w:space="0" w:color="004B8D"/>
          <w:left w:val="nil"/>
          <w:bottom w:val="single" w:sz="8" w:space="0" w:color="004B8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4FF"/>
      </w:tcPr>
    </w:tblStylePr>
    <w:tblStylePr w:type="band1Horz">
      <w:tblPr/>
      <w:tcPr>
        <w:tcBorders>
          <w:left w:val="nil"/>
          <w:right w:val="nil"/>
          <w:insideH w:val="nil"/>
          <w:insideV w:val="nil"/>
        </w:tcBorders>
        <w:shd w:val="clear" w:color="auto" w:fill="B1BCD8"/>
      </w:tcPr>
    </w:tblStylePr>
  </w:style>
  <w:style w:type="table" w:styleId="LightList-Accent1">
    <w:name w:val="Light List Accent 1"/>
    <w:basedOn w:val="TableNormal"/>
    <w:uiPriority w:val="61"/>
    <w:rsid w:val="001F68E9"/>
    <w:tblPr>
      <w:tblStyleRowBandSize w:val="1"/>
      <w:tblStyleColBandSize w:val="1"/>
      <w:tblBorders>
        <w:top w:val="single" w:sz="8" w:space="0" w:color="004B8D"/>
        <w:left w:val="single" w:sz="8" w:space="0" w:color="004B8D"/>
        <w:bottom w:val="single" w:sz="8" w:space="0" w:color="004B8D"/>
        <w:right w:val="single" w:sz="8" w:space="0" w:color="004B8D"/>
      </w:tblBorders>
    </w:tblPr>
    <w:tblStylePr w:type="firstRow">
      <w:pPr>
        <w:spacing w:before="0" w:after="0" w:line="240" w:lineRule="auto"/>
      </w:pPr>
      <w:rPr>
        <w:b/>
        <w:bCs/>
        <w:color w:val="FFFFFF"/>
      </w:rPr>
      <w:tblPr/>
      <w:tcPr>
        <w:shd w:val="clear" w:color="auto" w:fill="004B8D"/>
      </w:tcPr>
    </w:tblStylePr>
    <w:tblStylePr w:type="lastRow">
      <w:pPr>
        <w:spacing w:before="0" w:after="0" w:line="240" w:lineRule="auto"/>
      </w:pPr>
      <w:rPr>
        <w:b/>
        <w:bCs/>
      </w:rPr>
      <w:tblPr/>
      <w:tcPr>
        <w:tcBorders>
          <w:top w:val="double" w:sz="6" w:space="0" w:color="004B8D"/>
          <w:left w:val="single" w:sz="8" w:space="0" w:color="004B8D"/>
          <w:bottom w:val="single" w:sz="8" w:space="0" w:color="004B8D"/>
          <w:right w:val="single" w:sz="8" w:space="0" w:color="004B8D"/>
        </w:tcBorders>
      </w:tcPr>
    </w:tblStylePr>
    <w:tblStylePr w:type="firstCol">
      <w:rPr>
        <w:b/>
        <w:bCs/>
      </w:rPr>
    </w:tblStylePr>
    <w:tblStylePr w:type="lastCol">
      <w:rPr>
        <w:b/>
        <w:bCs/>
      </w:rPr>
    </w:tblStylePr>
    <w:tblStylePr w:type="band1Vert">
      <w:tblPr/>
      <w:tcPr>
        <w:tcBorders>
          <w:top w:val="single" w:sz="8" w:space="0" w:color="004B8D"/>
          <w:left w:val="single" w:sz="8" w:space="0" w:color="004B8D"/>
          <w:bottom w:val="single" w:sz="8" w:space="0" w:color="004B8D"/>
          <w:right w:val="single" w:sz="8" w:space="0" w:color="004B8D"/>
        </w:tcBorders>
      </w:tcPr>
    </w:tblStylePr>
    <w:tblStylePr w:type="band1Horz">
      <w:tblPr/>
      <w:tcPr>
        <w:tcBorders>
          <w:top w:val="single" w:sz="8" w:space="0" w:color="004B8D"/>
          <w:left w:val="single" w:sz="8" w:space="0" w:color="004B8D"/>
          <w:bottom w:val="single" w:sz="8" w:space="0" w:color="004B8D"/>
          <w:right w:val="single" w:sz="8" w:space="0" w:color="004B8D"/>
        </w:tcBorders>
      </w:tcPr>
    </w:tblStylePr>
  </w:style>
  <w:style w:type="table" w:styleId="LightShading-Accent1">
    <w:name w:val="Light Shading Accent 1"/>
    <w:basedOn w:val="TableNormal"/>
    <w:uiPriority w:val="60"/>
    <w:rsid w:val="001F68E9"/>
    <w:rPr>
      <w:color w:val="003769"/>
    </w:rPr>
    <w:tblPr>
      <w:tblStyleRowBandSize w:val="1"/>
      <w:tblStyleColBandSize w:val="1"/>
      <w:tblBorders>
        <w:top w:val="single" w:sz="8" w:space="0" w:color="004B8D"/>
        <w:bottom w:val="single" w:sz="8" w:space="0" w:color="004B8D"/>
      </w:tblBorders>
    </w:tblPr>
    <w:tblStylePr w:type="firstRow">
      <w:pPr>
        <w:spacing w:before="0" w:after="0" w:line="240" w:lineRule="auto"/>
      </w:pPr>
      <w:rPr>
        <w:b/>
        <w:bCs/>
      </w:rPr>
      <w:tblPr/>
      <w:tcPr>
        <w:tcBorders>
          <w:top w:val="single" w:sz="8" w:space="0" w:color="004B8D"/>
          <w:left w:val="nil"/>
          <w:bottom w:val="single" w:sz="8" w:space="0" w:color="004B8D"/>
          <w:right w:val="nil"/>
          <w:insideH w:val="nil"/>
          <w:insideV w:val="nil"/>
        </w:tcBorders>
      </w:tcPr>
    </w:tblStylePr>
    <w:tblStylePr w:type="lastRow">
      <w:pPr>
        <w:spacing w:before="0" w:after="0" w:line="240" w:lineRule="auto"/>
      </w:pPr>
      <w:rPr>
        <w:b/>
        <w:bCs/>
      </w:rPr>
      <w:tblPr/>
      <w:tcPr>
        <w:tcBorders>
          <w:top w:val="single" w:sz="8" w:space="0" w:color="004B8D"/>
          <w:left w:val="nil"/>
          <w:bottom w:val="single" w:sz="8" w:space="0" w:color="004B8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4FF"/>
      </w:tcPr>
    </w:tblStylePr>
    <w:tblStylePr w:type="band1Horz">
      <w:tblPr/>
      <w:tcPr>
        <w:tcBorders>
          <w:left w:val="nil"/>
          <w:right w:val="nil"/>
          <w:insideH w:val="nil"/>
          <w:insideV w:val="nil"/>
        </w:tcBorders>
        <w:shd w:val="clear" w:color="auto" w:fill="A3D4F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rPr>
      <w:tblPr/>
      <w:trPr>
        <w:tblHeader/>
      </w:trPr>
      <w:tcPr>
        <w:shd w:val="clear" w:color="auto" w:fill="004B8D"/>
      </w:tcPr>
    </w:tblStylePr>
    <w:tblStylePr w:type="lastRow">
      <w:pPr>
        <w:spacing w:before="0" w:after="0" w:line="240" w:lineRule="auto"/>
      </w:pPr>
      <w:rPr>
        <w:b/>
        <w:bCs/>
      </w:rPr>
      <w:tblPr/>
      <w:tcPr>
        <w:tcBorders>
          <w:top w:val="double" w:sz="6" w:space="0" w:color="004B8D"/>
          <w:left w:val="single" w:sz="8" w:space="0" w:color="004B8D"/>
          <w:bottom w:val="single" w:sz="8" w:space="0" w:color="004B8D"/>
          <w:right w:val="single" w:sz="8" w:space="0" w:color="004B8D"/>
        </w:tcBorders>
      </w:tcPr>
    </w:tblStylePr>
    <w:tblStylePr w:type="firstCol">
      <w:rPr>
        <w:b/>
        <w:bCs/>
      </w:rPr>
    </w:tblStylePr>
    <w:tblStylePr w:type="lastCol">
      <w:rPr>
        <w:b/>
        <w:bCs/>
      </w:rPr>
    </w:tblStylePr>
    <w:tblStylePr w:type="band1Vert">
      <w:tblPr/>
      <w:tcPr>
        <w:tcBorders>
          <w:top w:val="single" w:sz="8" w:space="0" w:color="004B8D"/>
          <w:left w:val="single" w:sz="8" w:space="0" w:color="004B8D"/>
          <w:bottom w:val="single" w:sz="8" w:space="0" w:color="004B8D"/>
          <w:right w:val="single" w:sz="8" w:space="0" w:color="004B8D"/>
        </w:tcBorders>
      </w:tcPr>
    </w:tblStylePr>
    <w:tblStylePr w:type="band1Horz">
      <w:tblPr/>
      <w:tcPr>
        <w:tcBorders>
          <w:top w:val="single" w:sz="8" w:space="0" w:color="004B8D"/>
          <w:left w:val="single" w:sz="8" w:space="0" w:color="004B8D"/>
          <w:bottom w:val="single" w:sz="8" w:space="0" w:color="004B8D"/>
          <w:right w:val="single" w:sz="8" w:space="0" w:color="004B8D"/>
        </w:tcBorders>
      </w:tcPr>
    </w:tblStylePr>
  </w:style>
  <w:style w:type="table" w:styleId="LightGrid-Accent1">
    <w:name w:val="Light Grid Accent 1"/>
    <w:basedOn w:val="TableNormal"/>
    <w:uiPriority w:val="62"/>
    <w:rsid w:val="001F68E9"/>
    <w:tblPr>
      <w:tblStyleRowBandSize w:val="1"/>
      <w:tblStyleColBandSize w:val="1"/>
      <w:tblBorders>
        <w:top w:val="single" w:sz="8" w:space="0" w:color="004B8D"/>
        <w:left w:val="single" w:sz="8" w:space="0" w:color="004B8D"/>
        <w:bottom w:val="single" w:sz="8" w:space="0" w:color="004B8D"/>
        <w:right w:val="single" w:sz="8" w:space="0" w:color="004B8D"/>
        <w:insideH w:val="single" w:sz="8" w:space="0" w:color="004B8D"/>
        <w:insideV w:val="single" w:sz="8" w:space="0" w:color="004B8D"/>
      </w:tblBorders>
    </w:tblPr>
    <w:tblStylePr w:type="firstRow">
      <w:pPr>
        <w:spacing w:before="0" w:after="0" w:line="240" w:lineRule="auto"/>
      </w:pPr>
      <w:rPr>
        <w:rFonts w:ascii="Cambria Math" w:eastAsia="Times New Roman" w:hAnsi="Cambria Math" w:cs="Times New Roman"/>
        <w:b/>
        <w:bCs/>
      </w:rPr>
      <w:tblPr/>
      <w:tcPr>
        <w:tcBorders>
          <w:top w:val="single" w:sz="8" w:space="0" w:color="004B8D"/>
          <w:left w:val="single" w:sz="8" w:space="0" w:color="004B8D"/>
          <w:bottom w:val="single" w:sz="18" w:space="0" w:color="004B8D"/>
          <w:right w:val="single" w:sz="8" w:space="0" w:color="004B8D"/>
          <w:insideH w:val="nil"/>
          <w:insideV w:val="single" w:sz="8" w:space="0" w:color="004B8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004B8D"/>
          <w:left w:val="single" w:sz="8" w:space="0" w:color="004B8D"/>
          <w:bottom w:val="single" w:sz="8" w:space="0" w:color="004B8D"/>
          <w:right w:val="single" w:sz="8" w:space="0" w:color="004B8D"/>
          <w:insideH w:val="nil"/>
          <w:insideV w:val="single" w:sz="8" w:space="0" w:color="004B8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004B8D"/>
          <w:left w:val="single" w:sz="8" w:space="0" w:color="004B8D"/>
          <w:bottom w:val="single" w:sz="8" w:space="0" w:color="004B8D"/>
          <w:right w:val="single" w:sz="8" w:space="0" w:color="004B8D"/>
        </w:tcBorders>
      </w:tcPr>
    </w:tblStylePr>
    <w:tblStylePr w:type="band1Vert">
      <w:tblPr/>
      <w:tcPr>
        <w:tcBorders>
          <w:top w:val="single" w:sz="8" w:space="0" w:color="004B8D"/>
          <w:left w:val="single" w:sz="8" w:space="0" w:color="004B8D"/>
          <w:bottom w:val="single" w:sz="8" w:space="0" w:color="004B8D"/>
          <w:right w:val="single" w:sz="8" w:space="0" w:color="004B8D"/>
        </w:tcBorders>
        <w:shd w:val="clear" w:color="auto" w:fill="A3D4FF"/>
      </w:tcPr>
    </w:tblStylePr>
    <w:tblStylePr w:type="band1Horz">
      <w:tblPr/>
      <w:tcPr>
        <w:tcBorders>
          <w:top w:val="single" w:sz="8" w:space="0" w:color="004B8D"/>
          <w:left w:val="single" w:sz="8" w:space="0" w:color="004B8D"/>
          <w:bottom w:val="single" w:sz="8" w:space="0" w:color="004B8D"/>
          <w:right w:val="single" w:sz="8" w:space="0" w:color="004B8D"/>
          <w:insideV w:val="single" w:sz="8" w:space="0" w:color="004B8D"/>
        </w:tcBorders>
        <w:shd w:val="clear" w:color="auto" w:fill="A3D4FF"/>
      </w:tcPr>
    </w:tblStylePr>
    <w:tblStylePr w:type="band2Horz">
      <w:tblPr/>
      <w:tcPr>
        <w:tcBorders>
          <w:top w:val="single" w:sz="8" w:space="0" w:color="004B8D"/>
          <w:left w:val="single" w:sz="8" w:space="0" w:color="004B8D"/>
          <w:bottom w:val="single" w:sz="8" w:space="0" w:color="004B8D"/>
          <w:right w:val="single" w:sz="8" w:space="0" w:color="004B8D"/>
          <w:insideV w:val="single" w:sz="8" w:space="0" w:color="004B8D"/>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Cambria Math" w:eastAsia="Times New Roman" w:hAnsi="Cambria Math" w:cs="Times New Roman"/>
        <w:b/>
        <w:bCs/>
      </w:rPr>
      <w:tblPr/>
      <w:trPr>
        <w:tblHeader/>
      </w:trPr>
      <w:tcPr>
        <w:tcBorders>
          <w:top w:val="single" w:sz="8" w:space="0" w:color="004B8D"/>
          <w:left w:val="single" w:sz="8" w:space="0" w:color="004B8D"/>
          <w:bottom w:val="single" w:sz="18" w:space="0" w:color="004B8D"/>
          <w:right w:val="single" w:sz="8" w:space="0" w:color="004B8D"/>
          <w:insideH w:val="nil"/>
          <w:insideV w:val="single" w:sz="8" w:space="0" w:color="004B8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004B8D"/>
          <w:left w:val="single" w:sz="8" w:space="0" w:color="004B8D"/>
          <w:bottom w:val="single" w:sz="8" w:space="0" w:color="004B8D"/>
          <w:right w:val="single" w:sz="8" w:space="0" w:color="004B8D"/>
          <w:insideH w:val="nil"/>
          <w:insideV w:val="single" w:sz="8" w:space="0" w:color="004B8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004B8D"/>
          <w:left w:val="single" w:sz="8" w:space="0" w:color="004B8D"/>
          <w:bottom w:val="single" w:sz="8" w:space="0" w:color="004B8D"/>
          <w:right w:val="single" w:sz="8" w:space="0" w:color="004B8D"/>
        </w:tcBorders>
      </w:tcPr>
    </w:tblStylePr>
    <w:tblStylePr w:type="band1Vert">
      <w:tblPr/>
      <w:tcPr>
        <w:tcBorders>
          <w:top w:val="single" w:sz="8" w:space="0" w:color="004B8D"/>
          <w:left w:val="single" w:sz="8" w:space="0" w:color="004B8D"/>
          <w:bottom w:val="single" w:sz="8" w:space="0" w:color="004B8D"/>
          <w:right w:val="single" w:sz="8" w:space="0" w:color="004B8D"/>
        </w:tcBorders>
        <w:shd w:val="clear" w:color="auto" w:fill="A3D4FF"/>
      </w:tcPr>
    </w:tblStylePr>
    <w:tblStylePr w:type="band1Horz">
      <w:tblPr/>
      <w:tcPr>
        <w:tcBorders>
          <w:top w:val="single" w:sz="8" w:space="0" w:color="004B8D"/>
          <w:left w:val="single" w:sz="8" w:space="0" w:color="004B8D"/>
          <w:bottom w:val="single" w:sz="8" w:space="0" w:color="004B8D"/>
          <w:right w:val="single" w:sz="8" w:space="0" w:color="004B8D"/>
          <w:insideV w:val="single" w:sz="8" w:space="0" w:color="004B8D"/>
        </w:tcBorders>
        <w:shd w:val="clear" w:color="auto" w:fill="B1BCD8"/>
      </w:tcPr>
    </w:tblStylePr>
    <w:tblStylePr w:type="band2Horz">
      <w:tblPr/>
      <w:tcPr>
        <w:tcBorders>
          <w:top w:val="single" w:sz="8" w:space="0" w:color="004B8D"/>
          <w:left w:val="single" w:sz="8" w:space="0" w:color="004B8D"/>
          <w:bottom w:val="single" w:sz="8" w:space="0" w:color="004B8D"/>
          <w:right w:val="single" w:sz="8" w:space="0" w:color="004B8D"/>
          <w:insideV w:val="single" w:sz="8" w:space="0" w:color="004B8D"/>
        </w:tcBorders>
      </w:tcPr>
    </w:tblStylePr>
  </w:style>
  <w:style w:type="table" w:styleId="MediumShading1-Accent1">
    <w:name w:val="Medium Shading 1 Accent 1"/>
    <w:basedOn w:val="TableNormal"/>
    <w:uiPriority w:val="63"/>
    <w:rsid w:val="001F68E9"/>
    <w:tblPr>
      <w:tblStyleRowBandSize w:val="1"/>
      <w:tblStyleColBandSize w:val="1"/>
      <w:tblBorders>
        <w:top w:val="single" w:sz="8" w:space="0" w:color="007BE9"/>
        <w:left w:val="single" w:sz="8" w:space="0" w:color="007BE9"/>
        <w:bottom w:val="single" w:sz="8" w:space="0" w:color="007BE9"/>
        <w:right w:val="single" w:sz="8" w:space="0" w:color="007BE9"/>
        <w:insideH w:val="single" w:sz="8" w:space="0" w:color="007BE9"/>
      </w:tblBorders>
    </w:tblPr>
    <w:tblStylePr w:type="firstRow">
      <w:pPr>
        <w:spacing w:before="0" w:after="0" w:line="240" w:lineRule="auto"/>
      </w:pPr>
      <w:rPr>
        <w:b/>
        <w:bCs/>
        <w:color w:val="FFFFFF"/>
      </w:rPr>
      <w:tblPr/>
      <w:tcPr>
        <w:tcBorders>
          <w:top w:val="single" w:sz="8" w:space="0" w:color="007BE9"/>
          <w:left w:val="single" w:sz="8" w:space="0" w:color="007BE9"/>
          <w:bottom w:val="single" w:sz="8" w:space="0" w:color="007BE9"/>
          <w:right w:val="single" w:sz="8" w:space="0" w:color="007BE9"/>
          <w:insideH w:val="nil"/>
          <w:insideV w:val="nil"/>
        </w:tcBorders>
        <w:shd w:val="clear" w:color="auto" w:fill="004B8D"/>
      </w:tcPr>
    </w:tblStylePr>
    <w:tblStylePr w:type="lastRow">
      <w:pPr>
        <w:spacing w:before="0" w:after="0" w:line="240" w:lineRule="auto"/>
      </w:pPr>
      <w:rPr>
        <w:b/>
        <w:bCs/>
      </w:rPr>
      <w:tblPr/>
      <w:tcPr>
        <w:tcBorders>
          <w:top w:val="double" w:sz="6" w:space="0" w:color="007BE9"/>
          <w:left w:val="single" w:sz="8" w:space="0" w:color="007BE9"/>
          <w:bottom w:val="single" w:sz="8" w:space="0" w:color="007BE9"/>
          <w:right w:val="single" w:sz="8" w:space="0" w:color="007BE9"/>
          <w:insideH w:val="nil"/>
          <w:insideV w:val="nil"/>
        </w:tcBorders>
      </w:tcPr>
    </w:tblStylePr>
    <w:tblStylePr w:type="firstCol">
      <w:rPr>
        <w:b/>
        <w:bCs/>
      </w:rPr>
    </w:tblStylePr>
    <w:tblStylePr w:type="lastCol">
      <w:rPr>
        <w:b/>
        <w:bCs/>
      </w:rPr>
    </w:tblStylePr>
    <w:tblStylePr w:type="band1Vert">
      <w:tblPr/>
      <w:tcPr>
        <w:shd w:val="clear" w:color="auto" w:fill="A3D4FF"/>
      </w:tcPr>
    </w:tblStylePr>
    <w:tblStylePr w:type="band1Horz">
      <w:tblPr/>
      <w:tcPr>
        <w:tcBorders>
          <w:insideH w:val="nil"/>
          <w:insideV w:val="nil"/>
        </w:tcBorders>
        <w:shd w:val="clear" w:color="auto" w:fill="A3D4F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rPr>
      <w:tblPr/>
      <w:trPr>
        <w:tblHeader/>
      </w:trPr>
      <w:tcPr>
        <w:tcBorders>
          <w:top w:val="single" w:sz="8" w:space="0" w:color="007BE9"/>
          <w:left w:val="single" w:sz="8" w:space="0" w:color="007BE9"/>
          <w:bottom w:val="single" w:sz="8" w:space="0" w:color="007BE9"/>
          <w:right w:val="single" w:sz="8" w:space="0" w:color="007BE9"/>
          <w:insideH w:val="nil"/>
          <w:insideV w:val="nil"/>
        </w:tcBorders>
        <w:shd w:val="clear" w:color="auto" w:fill="004B8D"/>
      </w:tcPr>
    </w:tblStylePr>
    <w:tblStylePr w:type="lastRow">
      <w:pPr>
        <w:spacing w:before="0" w:after="0" w:line="240" w:lineRule="auto"/>
      </w:pPr>
      <w:rPr>
        <w:b/>
        <w:bCs/>
      </w:rPr>
      <w:tblPr/>
      <w:tcPr>
        <w:tcBorders>
          <w:top w:val="double" w:sz="6" w:space="0" w:color="007BE9"/>
          <w:left w:val="single" w:sz="8" w:space="0" w:color="007BE9"/>
          <w:bottom w:val="single" w:sz="8" w:space="0" w:color="007BE9"/>
          <w:right w:val="single" w:sz="8" w:space="0" w:color="007BE9"/>
          <w:insideH w:val="nil"/>
          <w:insideV w:val="nil"/>
        </w:tcBorders>
      </w:tcPr>
    </w:tblStylePr>
    <w:tblStylePr w:type="firstCol">
      <w:rPr>
        <w:b/>
        <w:bCs/>
      </w:rPr>
    </w:tblStylePr>
    <w:tblStylePr w:type="lastCol">
      <w:rPr>
        <w:b/>
        <w:bCs/>
      </w:rPr>
    </w:tblStylePr>
    <w:tblStylePr w:type="band1Vert">
      <w:tblPr/>
      <w:tcPr>
        <w:shd w:val="clear" w:color="auto" w:fill="A3D4FF"/>
      </w:tcPr>
    </w:tblStylePr>
    <w:tblStylePr w:type="band1Horz">
      <w:tblPr/>
      <w:tcPr>
        <w:tcBorders>
          <w:insideH w:val="nil"/>
          <w:insideV w:val="nil"/>
        </w:tcBorders>
        <w:shd w:val="clear" w:color="auto" w:fill="FFFFFF"/>
      </w:tcPr>
    </w:tblStylePr>
    <w:tblStylePr w:type="band2Horz">
      <w:tblPr/>
      <w:tcPr>
        <w:tcBorders>
          <w:insideH w:val="nil"/>
          <w:insideV w:val="nil"/>
        </w:tcBorders>
        <w:shd w:val="clear" w:color="auto" w:fill="B1BCD8"/>
      </w:tcPr>
    </w:tblStylePr>
  </w:style>
  <w:style w:type="table" w:styleId="MediumList1-Accent1">
    <w:name w:val="Medium List 1 Accent 1"/>
    <w:basedOn w:val="TableNormal"/>
    <w:uiPriority w:val="65"/>
    <w:rsid w:val="001F68E9"/>
    <w:rPr>
      <w:color w:val="000000"/>
    </w:rPr>
    <w:tblPr>
      <w:tblStyleRowBandSize w:val="1"/>
      <w:tblStyleColBandSize w:val="1"/>
      <w:tblBorders>
        <w:top w:val="single" w:sz="8" w:space="0" w:color="004B8D"/>
        <w:bottom w:val="single" w:sz="8" w:space="0" w:color="004B8D"/>
      </w:tblBorders>
    </w:tblPr>
    <w:tblStylePr w:type="firstRow">
      <w:rPr>
        <w:rFonts w:ascii="Cambria Math" w:eastAsia="Times New Roman" w:hAnsi="Cambria Math" w:cs="Times New Roman"/>
      </w:rPr>
      <w:tblPr/>
      <w:tcPr>
        <w:tcBorders>
          <w:top w:val="nil"/>
          <w:bottom w:val="single" w:sz="8" w:space="0" w:color="004B8D"/>
        </w:tcBorders>
      </w:tcPr>
    </w:tblStylePr>
    <w:tblStylePr w:type="lastRow">
      <w:rPr>
        <w:b/>
        <w:bCs/>
        <w:color w:val="757477"/>
      </w:rPr>
      <w:tblPr/>
      <w:tcPr>
        <w:tcBorders>
          <w:top w:val="single" w:sz="8" w:space="0" w:color="004B8D"/>
          <w:bottom w:val="single" w:sz="8" w:space="0" w:color="004B8D"/>
        </w:tcBorders>
      </w:tcPr>
    </w:tblStylePr>
    <w:tblStylePr w:type="firstCol">
      <w:rPr>
        <w:b/>
        <w:bCs/>
      </w:rPr>
    </w:tblStylePr>
    <w:tblStylePr w:type="lastCol">
      <w:rPr>
        <w:b/>
        <w:bCs/>
      </w:rPr>
      <w:tblPr/>
      <w:tcPr>
        <w:tcBorders>
          <w:top w:val="single" w:sz="8" w:space="0" w:color="004B8D"/>
          <w:bottom w:val="single" w:sz="8" w:space="0" w:color="004B8D"/>
        </w:tcBorders>
      </w:tcPr>
    </w:tblStylePr>
    <w:tblStylePr w:type="band1Vert">
      <w:tblPr/>
      <w:tcPr>
        <w:shd w:val="clear" w:color="auto" w:fill="A3D4FF"/>
      </w:tcPr>
    </w:tblStylePr>
    <w:tblStylePr w:type="band1Horz">
      <w:tblPr/>
      <w:tcPr>
        <w:shd w:val="clear" w:color="auto" w:fill="A3D4F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Cambria Math" w:eastAsia="Times New Roman" w:hAnsi="Cambria Math" w:cs="Times New Roman"/>
      </w:rPr>
      <w:tblPr/>
      <w:trPr>
        <w:tblHeader/>
      </w:trPr>
      <w:tcPr>
        <w:tcBorders>
          <w:top w:val="nil"/>
          <w:bottom w:val="single" w:sz="8" w:space="0" w:color="004B8D"/>
        </w:tcBorders>
      </w:tcPr>
    </w:tblStylePr>
    <w:tblStylePr w:type="lastRow">
      <w:rPr>
        <w:b/>
        <w:bCs/>
        <w:color w:val="757477"/>
      </w:rPr>
      <w:tblPr/>
      <w:tcPr>
        <w:tcBorders>
          <w:top w:val="single" w:sz="8" w:space="0" w:color="004B8D"/>
          <w:bottom w:val="single" w:sz="8" w:space="0" w:color="004B8D"/>
        </w:tcBorders>
      </w:tcPr>
    </w:tblStylePr>
    <w:tblStylePr w:type="firstCol">
      <w:rPr>
        <w:b/>
        <w:bCs/>
      </w:rPr>
    </w:tblStylePr>
    <w:tblStylePr w:type="lastCol">
      <w:rPr>
        <w:b/>
        <w:bCs/>
      </w:rPr>
      <w:tblPr/>
      <w:tcPr>
        <w:tcBorders>
          <w:top w:val="single" w:sz="8" w:space="0" w:color="004B8D"/>
          <w:bottom w:val="single" w:sz="8" w:space="0" w:color="004B8D"/>
        </w:tcBorders>
      </w:tcPr>
    </w:tblStylePr>
    <w:tblStylePr w:type="band1Vert">
      <w:tblPr/>
      <w:tcPr>
        <w:shd w:val="clear" w:color="auto" w:fill="A3D4FF"/>
      </w:tcPr>
    </w:tblStylePr>
    <w:tblStylePr w:type="band1Horz">
      <w:tblPr/>
      <w:tcPr>
        <w:shd w:val="clear" w:color="auto" w:fill="B1BCD8"/>
      </w:tcPr>
    </w:tblStylePr>
  </w:style>
  <w:style w:type="table" w:customStyle="1" w:styleId="WAHealthTable7">
    <w:name w:val="WA Health Table 7"/>
    <w:basedOn w:val="LightList"/>
    <w:uiPriority w:val="99"/>
    <w:rsid w:val="00930DF8"/>
    <w:rPr>
      <w:rFonts w:ascii="Arial" w:hAnsi="Arial"/>
      <w:sz w:val="24"/>
      <w:lang w:eastAsia="en-AU"/>
    </w:rPr>
    <w:tblPr/>
    <w:tblStylePr w:type="firstRow">
      <w:pPr>
        <w:spacing w:before="0" w:after="0" w:line="240" w:lineRule="auto"/>
      </w:pPr>
      <w:rPr>
        <w:b/>
        <w:bCs/>
        <w:color w:val="000000"/>
      </w:rPr>
      <w:tblPr/>
      <w:trPr>
        <w:tblHeader/>
      </w:trPr>
      <w:tcPr>
        <w:shd w:val="clear" w:color="auto" w:fill="FFFFFF"/>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WAHealthTable3">
    <w:name w:val="WA Health Table 3"/>
    <w:basedOn w:val="MediumList2-Accent1"/>
    <w:uiPriority w:val="99"/>
    <w:rsid w:val="00930DF8"/>
    <w:rPr>
      <w:rFonts w:ascii="Arial" w:hAnsi="Arial"/>
      <w:sz w:val="24"/>
      <w:lang w:eastAsia="en-AU"/>
    </w:rPr>
    <w:tblPr/>
    <w:tblStylePr w:type="firstRow">
      <w:rPr>
        <w:sz w:val="24"/>
        <w:szCs w:val="24"/>
      </w:rPr>
      <w:tblPr/>
      <w:trPr>
        <w:tblHeader/>
      </w:trPr>
      <w:tcPr>
        <w:tcBorders>
          <w:top w:val="nil"/>
          <w:left w:val="nil"/>
          <w:bottom w:val="single" w:sz="24" w:space="0" w:color="004B8D"/>
          <w:right w:val="nil"/>
          <w:insideH w:val="nil"/>
          <w:insideV w:val="nil"/>
        </w:tcBorders>
        <w:shd w:val="clear" w:color="auto" w:fill="FFFFFF"/>
      </w:tcPr>
    </w:tblStylePr>
    <w:tblStylePr w:type="lastRow">
      <w:tblPr/>
      <w:tcPr>
        <w:tcBorders>
          <w:top w:val="single" w:sz="8" w:space="0" w:color="004B8D"/>
          <w:left w:val="nil"/>
          <w:bottom w:val="nil"/>
          <w:right w:val="nil"/>
          <w:insideH w:val="nil"/>
          <w:insideV w:val="nil"/>
        </w:tcBorders>
        <w:shd w:val="clear" w:color="auto" w:fill="FFFFFF"/>
      </w:tcPr>
    </w:tblStylePr>
    <w:tblStylePr w:type="firstCol">
      <w:tblPr/>
      <w:tcPr>
        <w:tcBorders>
          <w:top w:val="nil"/>
          <w:left w:val="nil"/>
          <w:bottom w:val="nil"/>
          <w:right w:val="single" w:sz="8" w:space="0" w:color="004B8D"/>
          <w:insideH w:val="nil"/>
          <w:insideV w:val="nil"/>
        </w:tcBorders>
        <w:shd w:val="clear" w:color="auto" w:fill="FFFFFF"/>
      </w:tcPr>
    </w:tblStylePr>
    <w:tblStylePr w:type="lastCol">
      <w:tblPr/>
      <w:tcPr>
        <w:tcBorders>
          <w:top w:val="nil"/>
          <w:left w:val="single" w:sz="8" w:space="0" w:color="004B8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3D4FF"/>
      </w:tcPr>
    </w:tblStylePr>
    <w:tblStylePr w:type="band1Horz">
      <w:tblPr/>
      <w:tcPr>
        <w:tcBorders>
          <w:top w:val="nil"/>
          <w:bottom w:val="nil"/>
          <w:insideH w:val="nil"/>
          <w:insideV w:val="nil"/>
        </w:tcBorders>
        <w:shd w:val="clear" w:color="auto" w:fill="B1BCD8"/>
      </w:tcPr>
    </w:tblStylePr>
    <w:tblStylePr w:type="nwCell">
      <w:tblPr/>
      <w:tcPr>
        <w:shd w:val="clear" w:color="auto" w:fill="FFFFFF"/>
      </w:tcPr>
    </w:tblStylePr>
    <w:tblStylePr w:type="swCell">
      <w:tblPr/>
      <w:tcPr>
        <w:tcBorders>
          <w:top w:val="nil"/>
        </w:tcBorders>
      </w:tcPr>
    </w:tblStylePr>
  </w:style>
  <w:style w:type="table" w:styleId="LightList">
    <w:name w:val="Light List"/>
    <w:basedOn w:val="TableNormal"/>
    <w:uiPriority w:val="61"/>
    <w:rsid w:val="00E4056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6"/>
    <w:rsid w:val="00E40563"/>
    <w:rPr>
      <w:rFonts w:ascii="Cambria" w:eastAsia="Times New Roman" w:hAnsi="Cambria"/>
      <w:color w:val="000000"/>
    </w:rPr>
    <w:tblPr>
      <w:tblStyleRowBandSize w:val="1"/>
      <w:tblStyleColBandSize w:val="1"/>
      <w:tblBorders>
        <w:top w:val="single" w:sz="8" w:space="0" w:color="004B8D"/>
        <w:left w:val="single" w:sz="8" w:space="0" w:color="004B8D"/>
        <w:bottom w:val="single" w:sz="8" w:space="0" w:color="004B8D"/>
        <w:right w:val="single" w:sz="8" w:space="0" w:color="004B8D"/>
      </w:tblBorders>
    </w:tblPr>
    <w:tblStylePr w:type="firstRow">
      <w:rPr>
        <w:sz w:val="24"/>
        <w:szCs w:val="24"/>
      </w:rPr>
      <w:tblPr/>
      <w:tcPr>
        <w:tcBorders>
          <w:top w:val="nil"/>
          <w:left w:val="nil"/>
          <w:bottom w:val="single" w:sz="24" w:space="0" w:color="004B8D"/>
          <w:right w:val="nil"/>
          <w:insideH w:val="nil"/>
          <w:insideV w:val="nil"/>
        </w:tcBorders>
        <w:shd w:val="clear" w:color="auto" w:fill="FFFFFF"/>
      </w:tcPr>
    </w:tblStylePr>
    <w:tblStylePr w:type="lastRow">
      <w:tblPr/>
      <w:tcPr>
        <w:tcBorders>
          <w:top w:val="single" w:sz="8" w:space="0" w:color="004B8D"/>
          <w:left w:val="nil"/>
          <w:bottom w:val="nil"/>
          <w:right w:val="nil"/>
          <w:insideH w:val="nil"/>
          <w:insideV w:val="nil"/>
        </w:tcBorders>
        <w:shd w:val="clear" w:color="auto" w:fill="FFFFFF"/>
      </w:tcPr>
    </w:tblStylePr>
    <w:tblStylePr w:type="firstCol">
      <w:tblPr/>
      <w:tcPr>
        <w:tcBorders>
          <w:top w:val="nil"/>
          <w:left w:val="nil"/>
          <w:bottom w:val="nil"/>
          <w:right w:val="single" w:sz="8" w:space="0" w:color="004B8D"/>
          <w:insideH w:val="nil"/>
          <w:insideV w:val="nil"/>
        </w:tcBorders>
        <w:shd w:val="clear" w:color="auto" w:fill="FFFFFF"/>
      </w:tcPr>
    </w:tblStylePr>
    <w:tblStylePr w:type="lastCol">
      <w:tblPr/>
      <w:tcPr>
        <w:tcBorders>
          <w:top w:val="nil"/>
          <w:left w:val="single" w:sz="8" w:space="0" w:color="004B8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3D4FF"/>
      </w:tcPr>
    </w:tblStylePr>
    <w:tblStylePr w:type="band1Horz">
      <w:tblPr/>
      <w:tcPr>
        <w:tcBorders>
          <w:top w:val="nil"/>
          <w:bottom w:val="nil"/>
          <w:insideH w:val="nil"/>
          <w:insideV w:val="nil"/>
        </w:tcBorders>
        <w:shd w:val="clear" w:color="auto" w:fill="A3D4FF"/>
      </w:tcPr>
    </w:tblStylePr>
    <w:tblStylePr w:type="nwCell">
      <w:tblPr/>
      <w:tcPr>
        <w:shd w:val="clear" w:color="auto" w:fill="FFFFFF"/>
      </w:tcPr>
    </w:tblStylePr>
    <w:tblStylePr w:type="swCell">
      <w:tblPr/>
      <w:tcPr>
        <w:tcBorders>
          <w:top w:val="nil"/>
        </w:tcBorders>
      </w:tcPr>
    </w:tblStylePr>
  </w:style>
  <w:style w:type="paragraph" w:styleId="Header">
    <w:name w:val="header"/>
    <w:basedOn w:val="Normal"/>
    <w:link w:val="HeaderChar"/>
    <w:uiPriority w:val="99"/>
    <w:rsid w:val="00743BE0"/>
    <w:pPr>
      <w:tabs>
        <w:tab w:val="center" w:pos="4513"/>
        <w:tab w:val="right" w:pos="9026"/>
      </w:tabs>
      <w:spacing w:after="0"/>
    </w:pPr>
  </w:style>
  <w:style w:type="character" w:customStyle="1" w:styleId="HeaderChar">
    <w:name w:val="Header Char"/>
    <w:link w:val="Header"/>
    <w:uiPriority w:val="99"/>
    <w:rsid w:val="00743BE0"/>
    <w:rPr>
      <w:rFonts w:ascii="Arial" w:hAnsi="Arial"/>
      <w:sz w:val="24"/>
    </w:rPr>
  </w:style>
  <w:style w:type="paragraph" w:styleId="Footer">
    <w:name w:val="footer"/>
    <w:basedOn w:val="Normal"/>
    <w:link w:val="FooterChar"/>
    <w:uiPriority w:val="99"/>
    <w:rsid w:val="00E62270"/>
    <w:pPr>
      <w:tabs>
        <w:tab w:val="center" w:pos="4513"/>
        <w:tab w:val="right" w:pos="9026"/>
      </w:tabs>
      <w:spacing w:after="0"/>
      <w:ind w:right="227"/>
      <w:jc w:val="right"/>
    </w:pPr>
    <w:rPr>
      <w:b/>
      <w:color w:val="000000"/>
    </w:rPr>
  </w:style>
  <w:style w:type="character" w:customStyle="1" w:styleId="FooterChar">
    <w:name w:val="Footer Char"/>
    <w:link w:val="Footer"/>
    <w:uiPriority w:val="99"/>
    <w:rsid w:val="00E62270"/>
    <w:rPr>
      <w:rFonts w:ascii="Arial" w:hAnsi="Arial"/>
      <w:b/>
      <w:color w:val="000000"/>
      <w:sz w:val="24"/>
    </w:rPr>
  </w:style>
  <w:style w:type="paragraph" w:customStyle="1" w:styleId="Subtitle1">
    <w:name w:val="Subtitle 1"/>
    <w:basedOn w:val="Subheadlines"/>
    <w:uiPriority w:val="2"/>
    <w:rsid w:val="00A9145A"/>
    <w:rPr>
      <w:color w:val="005B38"/>
      <w:sz w:val="40"/>
      <w:szCs w:val="40"/>
    </w:rPr>
  </w:style>
  <w:style w:type="paragraph" w:customStyle="1" w:styleId="TEXT">
    <w:name w:val="TEXT"/>
    <w:basedOn w:val="Normal"/>
    <w:uiPriority w:val="99"/>
    <w:rsid w:val="0000010A"/>
    <w:pPr>
      <w:widowControl w:val="0"/>
      <w:suppressAutoHyphens/>
      <w:autoSpaceDE w:val="0"/>
      <w:autoSpaceDN w:val="0"/>
      <w:adjustRightInd w:val="0"/>
      <w:spacing w:after="113" w:line="280" w:lineRule="atLeast"/>
      <w:textAlignment w:val="center"/>
    </w:pPr>
    <w:rPr>
      <w:rFonts w:ascii="ArialMTStd" w:hAnsi="ArialMTStd" w:cs="ArialMTStd"/>
      <w:color w:val="000000"/>
      <w:szCs w:val="24"/>
      <w:lang w:val="en-GB"/>
    </w:rPr>
  </w:style>
  <w:style w:type="character" w:styleId="FollowedHyperlink">
    <w:name w:val="FollowedHyperlink"/>
    <w:uiPriority w:val="99"/>
    <w:semiHidden/>
    <w:rsid w:val="007846E2"/>
    <w:rPr>
      <w:color w:val="095489"/>
      <w:u w:val="single"/>
    </w:rPr>
  </w:style>
  <w:style w:type="character" w:styleId="UnresolvedMention">
    <w:name w:val="Unresolved Mention"/>
    <w:basedOn w:val="DefaultParagraphFont"/>
    <w:uiPriority w:val="99"/>
    <w:semiHidden/>
    <w:unhideWhenUsed/>
    <w:rsid w:val="00470440"/>
    <w:rPr>
      <w:color w:val="605E5C"/>
      <w:shd w:val="clear" w:color="auto" w:fill="E1DFDD"/>
    </w:rPr>
  </w:style>
  <w:style w:type="character" w:styleId="CommentReference">
    <w:name w:val="annotation reference"/>
    <w:basedOn w:val="DefaultParagraphFont"/>
    <w:uiPriority w:val="99"/>
    <w:semiHidden/>
    <w:unhideWhenUsed/>
    <w:rsid w:val="00E778A2"/>
    <w:rPr>
      <w:sz w:val="16"/>
      <w:szCs w:val="16"/>
    </w:rPr>
  </w:style>
  <w:style w:type="paragraph" w:styleId="CommentText">
    <w:name w:val="annotation text"/>
    <w:basedOn w:val="Normal"/>
    <w:link w:val="CommentTextChar"/>
    <w:uiPriority w:val="99"/>
    <w:semiHidden/>
    <w:unhideWhenUsed/>
    <w:rsid w:val="00E778A2"/>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778A2"/>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E778A2"/>
    <w:rPr>
      <w:b/>
      <w:bCs/>
    </w:rPr>
  </w:style>
  <w:style w:type="character" w:customStyle="1" w:styleId="CommentSubjectChar">
    <w:name w:val="Comment Subject Char"/>
    <w:basedOn w:val="CommentTextChar"/>
    <w:link w:val="CommentSubject"/>
    <w:uiPriority w:val="99"/>
    <w:semiHidden/>
    <w:rsid w:val="00E778A2"/>
    <w:rPr>
      <w:rFonts w:asciiTheme="minorHAnsi" w:eastAsiaTheme="minorHAnsi" w:hAnsiTheme="minorHAnsi" w:cstheme="minorBidi"/>
      <w:b/>
      <w:bCs/>
    </w:rPr>
  </w:style>
  <w:style w:type="character" w:customStyle="1" w:styleId="ListParagraphChar">
    <w:name w:val="List Paragraph Char"/>
    <w:aliases w:val="Indented Bullet Solid Char,Dot Point Char,Bullet Points Char,List Paragraph11 Char,bullet point list Char,Bullet point Char,Bulleted Para Char,NFP GP Bulleted List Char,FooterText Char,numbered Char,Paragraphe de liste1 Char"/>
    <w:basedOn w:val="DefaultParagraphFont"/>
    <w:link w:val="ListParagraph"/>
    <w:uiPriority w:val="34"/>
    <w:locked/>
    <w:rsid w:val="00E778A2"/>
    <w:rPr>
      <w:rFonts w:ascii="Arial" w:hAnsi="Arial"/>
      <w:sz w:val="24"/>
      <w:szCs w:val="22"/>
    </w:rPr>
  </w:style>
  <w:style w:type="paragraph" w:styleId="Caption">
    <w:name w:val="caption"/>
    <w:basedOn w:val="Normal"/>
    <w:next w:val="Normal"/>
    <w:uiPriority w:val="35"/>
    <w:semiHidden/>
    <w:unhideWhenUsed/>
    <w:qFormat/>
    <w:rsid w:val="00AB263F"/>
    <w:pPr>
      <w:spacing w:after="200"/>
    </w:pPr>
    <w:rPr>
      <w:b/>
      <w:iCs/>
      <w:szCs w:val="18"/>
    </w:rPr>
  </w:style>
  <w:style w:type="paragraph" w:styleId="TableofFigures">
    <w:name w:val="table of figures"/>
    <w:basedOn w:val="Normal"/>
    <w:next w:val="Normal"/>
    <w:uiPriority w:val="99"/>
    <w:unhideWhenUsed/>
    <w:rsid w:val="0074581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2.health.wa.gov.au/Articles/A_E/Disability-Health-Network" TargetMode="External"/><Relationship Id="rId26" Type="http://schemas.openxmlformats.org/officeDocument/2006/relationships/chart" Target="charts/chart6.xml"/><Relationship Id="rId3" Type="http://schemas.openxmlformats.org/officeDocument/2006/relationships/customXml" Target="../customXml/item3.xml"/><Relationship Id="rId21" Type="http://schemas.openxmlformats.org/officeDocument/2006/relationships/chart" Target="charts/chart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chart" Target="charts/chart5.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4.png"/><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chart" Target="charts/chart4.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healthpolicy@health.wa.gov.au" TargetMode="External"/><Relationship Id="rId23" Type="http://schemas.openxmlformats.org/officeDocument/2006/relationships/chart" Target="charts/chart3.xml"/><Relationship Id="rId28" Type="http://schemas.openxmlformats.org/officeDocument/2006/relationships/hyperlink" Target="mailto:HealthPolicy@health.wa.gov.au" TargetMode="External"/><Relationship Id="rId10" Type="http://schemas.openxmlformats.org/officeDocument/2006/relationships/endnotes" Target="endnotes.xml"/><Relationship Id="rId19" Type="http://schemas.openxmlformats.org/officeDocument/2006/relationships/hyperlink" Target="https://ww2.health.wa.gov.au/~/media/Corp/Documents/Health-for/Health-Networks/Disability/Disability-health-framework.pdf"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chart" Target="charts/chart2.xml"/><Relationship Id="rId27" Type="http://schemas.openxmlformats.org/officeDocument/2006/relationships/hyperlink" Target="https://www.health.wa.gov.au/Articles/A_E/Disability-Health-Network" TargetMode="External"/><Relationship Id="rId30" Type="http://schemas.openxmlformats.org/officeDocument/2006/relationships/header" Target="header3.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3" Type="http://schemas.openxmlformats.org/officeDocument/2006/relationships/oleObject" Target="file:///C:\Users\he113208\Downloads\HSG%20consultation%20survey%20graphs%20(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e113208\Downloads\HSG%20consultation%20survey%20graphs%20(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e113208\Downloads\HSG%20consultation%20survey%20graphs%20(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he113208\Downloads\HSG%20consultation%20survey%20graphs%20(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he113208\Downloads\HSG%20consultation%20survey%20graphs%20(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he113208\Downloads\HSG%20consultation%20survey%20graphs%20(3).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200" b="1" i="0" u="none" strike="noStrike" baseline="0">
                <a:solidFill>
                  <a:sysClr val="windowText" lastClr="000000"/>
                </a:solidFill>
                <a:effectLst/>
                <a:latin typeface="Arial" panose="020B0604020202020204" pitchFamily="34" charset="0"/>
                <a:cs typeface="Arial" panose="020B0604020202020204" pitchFamily="34" charset="0"/>
              </a:rPr>
              <a:t>To what extent do you agree or disagree that information in Part 1 provides PEOPLE (living with disability, families and carers) with:</a:t>
            </a:r>
            <a:endParaRPr lang="en-AU" sz="1200">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percentStacked"/>
        <c:varyColors val="0"/>
        <c:ser>
          <c:idx val="0"/>
          <c:order val="0"/>
          <c:tx>
            <c:strRef>
              <c:f>'Part 1 - Guidance'!$A$2</c:f>
              <c:strCache>
                <c:ptCount val="1"/>
                <c:pt idx="0">
                  <c:v>Strongly disagree</c:v>
                </c:pt>
              </c:strCache>
            </c:strRef>
          </c:tx>
          <c:spPr>
            <a:solidFill>
              <a:schemeClr val="bg1">
                <a:lumMod val="50000"/>
              </a:schemeClr>
            </a:solidFill>
            <a:ln>
              <a:noFill/>
            </a:ln>
            <a:effectLst/>
          </c:spPr>
          <c:invertIfNegative val="0"/>
          <c:cat>
            <c:strRef>
              <c:f>'Part 1 - Guidance'!$B$1:$E$1</c:f>
              <c:strCache>
                <c:ptCount val="4"/>
                <c:pt idx="0">
                  <c:v>Guidance on interacting with hospital staff. (n=25)</c:v>
                </c:pt>
                <c:pt idx="1">
                  <c:v>Guidance on their hospital stay. (n=25)</c:v>
                </c:pt>
                <c:pt idx="2">
                  <c:v>Guidance on discharge from hospital. (n=25)</c:v>
                </c:pt>
                <c:pt idx="3">
                  <c:v>Guidance that is appropriate for them. (n=24)</c:v>
                </c:pt>
              </c:strCache>
            </c:strRef>
          </c:cat>
          <c:val>
            <c:numRef>
              <c:f>'Part 1 - Guidance'!$B$2:$E$2</c:f>
              <c:numCache>
                <c:formatCode>0%</c:formatCode>
                <c:ptCount val="4"/>
                <c:pt idx="0">
                  <c:v>0.04</c:v>
                </c:pt>
                <c:pt idx="1">
                  <c:v>0.04</c:v>
                </c:pt>
                <c:pt idx="2">
                  <c:v>0</c:v>
                </c:pt>
                <c:pt idx="3">
                  <c:v>0</c:v>
                </c:pt>
              </c:numCache>
            </c:numRef>
          </c:val>
          <c:extLst>
            <c:ext xmlns:c16="http://schemas.microsoft.com/office/drawing/2014/chart" uri="{C3380CC4-5D6E-409C-BE32-E72D297353CC}">
              <c16:uniqueId val="{00000000-AE8C-4DB8-957C-D7AD95A40836}"/>
            </c:ext>
          </c:extLst>
        </c:ser>
        <c:ser>
          <c:idx val="1"/>
          <c:order val="1"/>
          <c:tx>
            <c:strRef>
              <c:f>'Part 1 - Guidance'!$A$3</c:f>
              <c:strCache>
                <c:ptCount val="1"/>
                <c:pt idx="0">
                  <c:v>Disagree</c:v>
                </c:pt>
              </c:strCache>
            </c:strRef>
          </c:tx>
          <c:spPr>
            <a:solidFill>
              <a:srgbClr val="C00000"/>
            </a:solidFill>
            <a:ln>
              <a:noFill/>
            </a:ln>
            <a:effectLst/>
          </c:spPr>
          <c:invertIfNegative val="0"/>
          <c:cat>
            <c:strRef>
              <c:f>'Part 1 - Guidance'!$B$1:$E$1</c:f>
              <c:strCache>
                <c:ptCount val="4"/>
                <c:pt idx="0">
                  <c:v>Guidance on interacting with hospital staff. (n=25)</c:v>
                </c:pt>
                <c:pt idx="1">
                  <c:v>Guidance on their hospital stay. (n=25)</c:v>
                </c:pt>
                <c:pt idx="2">
                  <c:v>Guidance on discharge from hospital. (n=25)</c:v>
                </c:pt>
                <c:pt idx="3">
                  <c:v>Guidance that is appropriate for them. (n=24)</c:v>
                </c:pt>
              </c:strCache>
            </c:strRef>
          </c:cat>
          <c:val>
            <c:numRef>
              <c:f>'Part 1 - Guidance'!$B$3:$E$3</c:f>
              <c:numCache>
                <c:formatCode>0%</c:formatCode>
                <c:ptCount val="4"/>
                <c:pt idx="0">
                  <c:v>0</c:v>
                </c:pt>
                <c:pt idx="1">
                  <c:v>0.04</c:v>
                </c:pt>
                <c:pt idx="2">
                  <c:v>0.08</c:v>
                </c:pt>
                <c:pt idx="3">
                  <c:v>0.125</c:v>
                </c:pt>
              </c:numCache>
            </c:numRef>
          </c:val>
          <c:extLst>
            <c:ext xmlns:c16="http://schemas.microsoft.com/office/drawing/2014/chart" uri="{C3380CC4-5D6E-409C-BE32-E72D297353CC}">
              <c16:uniqueId val="{00000001-AE8C-4DB8-957C-D7AD95A40836}"/>
            </c:ext>
          </c:extLst>
        </c:ser>
        <c:ser>
          <c:idx val="2"/>
          <c:order val="2"/>
          <c:tx>
            <c:strRef>
              <c:f>'Part 1 - Guidance'!$A$4</c:f>
              <c:strCache>
                <c:ptCount val="1"/>
                <c:pt idx="0">
                  <c:v>Neither agree nor disagree</c:v>
                </c:pt>
              </c:strCache>
            </c:strRef>
          </c:tx>
          <c:spPr>
            <a:solidFill>
              <a:srgbClr val="002060"/>
            </a:solidFill>
            <a:ln>
              <a:noFill/>
            </a:ln>
            <a:effectLst/>
          </c:spPr>
          <c:invertIfNegative val="0"/>
          <c:cat>
            <c:strRef>
              <c:f>'Part 1 - Guidance'!$B$1:$E$1</c:f>
              <c:strCache>
                <c:ptCount val="4"/>
                <c:pt idx="0">
                  <c:v>Guidance on interacting with hospital staff. (n=25)</c:v>
                </c:pt>
                <c:pt idx="1">
                  <c:v>Guidance on their hospital stay. (n=25)</c:v>
                </c:pt>
                <c:pt idx="2">
                  <c:v>Guidance on discharge from hospital. (n=25)</c:v>
                </c:pt>
                <c:pt idx="3">
                  <c:v>Guidance that is appropriate for them. (n=24)</c:v>
                </c:pt>
              </c:strCache>
            </c:strRef>
          </c:cat>
          <c:val>
            <c:numRef>
              <c:f>'Part 1 - Guidance'!$B$4:$E$4</c:f>
              <c:numCache>
                <c:formatCode>0%</c:formatCode>
                <c:ptCount val="4"/>
                <c:pt idx="0">
                  <c:v>0.16</c:v>
                </c:pt>
                <c:pt idx="1">
                  <c:v>0.12</c:v>
                </c:pt>
                <c:pt idx="2">
                  <c:v>0.16</c:v>
                </c:pt>
                <c:pt idx="3">
                  <c:v>0.25</c:v>
                </c:pt>
              </c:numCache>
            </c:numRef>
          </c:val>
          <c:extLst>
            <c:ext xmlns:c16="http://schemas.microsoft.com/office/drawing/2014/chart" uri="{C3380CC4-5D6E-409C-BE32-E72D297353CC}">
              <c16:uniqueId val="{00000002-AE8C-4DB8-957C-D7AD95A40836}"/>
            </c:ext>
          </c:extLst>
        </c:ser>
        <c:ser>
          <c:idx val="3"/>
          <c:order val="3"/>
          <c:tx>
            <c:strRef>
              <c:f>'Part 1 - Guidance'!$A$5</c:f>
              <c:strCache>
                <c:ptCount val="1"/>
                <c:pt idx="0">
                  <c:v>Agree</c:v>
                </c:pt>
              </c:strCache>
            </c:strRef>
          </c:tx>
          <c:spPr>
            <a:solidFill>
              <a:srgbClr val="B40085"/>
            </a:solidFill>
            <a:ln>
              <a:noFill/>
            </a:ln>
            <a:effectLst/>
          </c:spPr>
          <c:invertIfNegative val="0"/>
          <c:cat>
            <c:strRef>
              <c:f>'Part 1 - Guidance'!$B$1:$E$1</c:f>
              <c:strCache>
                <c:ptCount val="4"/>
                <c:pt idx="0">
                  <c:v>Guidance on interacting with hospital staff. (n=25)</c:v>
                </c:pt>
                <c:pt idx="1">
                  <c:v>Guidance on their hospital stay. (n=25)</c:v>
                </c:pt>
                <c:pt idx="2">
                  <c:v>Guidance on discharge from hospital. (n=25)</c:v>
                </c:pt>
                <c:pt idx="3">
                  <c:v>Guidance that is appropriate for them. (n=24)</c:v>
                </c:pt>
              </c:strCache>
            </c:strRef>
          </c:cat>
          <c:val>
            <c:numRef>
              <c:f>'Part 1 - Guidance'!$B$5:$E$5</c:f>
              <c:numCache>
                <c:formatCode>0%</c:formatCode>
                <c:ptCount val="4"/>
                <c:pt idx="0">
                  <c:v>0.6</c:v>
                </c:pt>
                <c:pt idx="1">
                  <c:v>0.56000000000000005</c:v>
                </c:pt>
                <c:pt idx="2">
                  <c:v>0.52</c:v>
                </c:pt>
                <c:pt idx="3">
                  <c:v>0.45833333333333331</c:v>
                </c:pt>
              </c:numCache>
            </c:numRef>
          </c:val>
          <c:extLst>
            <c:ext xmlns:c16="http://schemas.microsoft.com/office/drawing/2014/chart" uri="{C3380CC4-5D6E-409C-BE32-E72D297353CC}">
              <c16:uniqueId val="{00000003-AE8C-4DB8-957C-D7AD95A40836}"/>
            </c:ext>
          </c:extLst>
        </c:ser>
        <c:ser>
          <c:idx val="4"/>
          <c:order val="4"/>
          <c:tx>
            <c:strRef>
              <c:f>'Part 1 - Guidance'!$A$6</c:f>
              <c:strCache>
                <c:ptCount val="1"/>
                <c:pt idx="0">
                  <c:v>Strongly agree</c:v>
                </c:pt>
              </c:strCache>
            </c:strRef>
          </c:tx>
          <c:spPr>
            <a:solidFill>
              <a:srgbClr val="005800"/>
            </a:solidFill>
            <a:ln>
              <a:noFill/>
            </a:ln>
            <a:effectLst/>
          </c:spPr>
          <c:invertIfNegative val="0"/>
          <c:cat>
            <c:strRef>
              <c:f>'Part 1 - Guidance'!$B$1:$E$1</c:f>
              <c:strCache>
                <c:ptCount val="4"/>
                <c:pt idx="0">
                  <c:v>Guidance on interacting with hospital staff. (n=25)</c:v>
                </c:pt>
                <c:pt idx="1">
                  <c:v>Guidance on their hospital stay. (n=25)</c:v>
                </c:pt>
                <c:pt idx="2">
                  <c:v>Guidance on discharge from hospital. (n=25)</c:v>
                </c:pt>
                <c:pt idx="3">
                  <c:v>Guidance that is appropriate for them. (n=24)</c:v>
                </c:pt>
              </c:strCache>
            </c:strRef>
          </c:cat>
          <c:val>
            <c:numRef>
              <c:f>'Part 1 - Guidance'!$B$6:$E$6</c:f>
              <c:numCache>
                <c:formatCode>0%</c:formatCode>
                <c:ptCount val="4"/>
                <c:pt idx="0">
                  <c:v>0.16</c:v>
                </c:pt>
                <c:pt idx="1">
                  <c:v>0.2</c:v>
                </c:pt>
                <c:pt idx="2">
                  <c:v>0.16</c:v>
                </c:pt>
                <c:pt idx="3">
                  <c:v>0.125</c:v>
                </c:pt>
              </c:numCache>
            </c:numRef>
          </c:val>
          <c:extLst>
            <c:ext xmlns:c16="http://schemas.microsoft.com/office/drawing/2014/chart" uri="{C3380CC4-5D6E-409C-BE32-E72D297353CC}">
              <c16:uniqueId val="{00000004-AE8C-4DB8-957C-D7AD95A40836}"/>
            </c:ext>
          </c:extLst>
        </c:ser>
        <c:ser>
          <c:idx val="5"/>
          <c:order val="5"/>
          <c:tx>
            <c:strRef>
              <c:f>'Part 1 - Guidance'!$A$7</c:f>
              <c:strCache>
                <c:ptCount val="1"/>
                <c:pt idx="0">
                  <c:v>Unable to comment</c:v>
                </c:pt>
              </c:strCache>
            </c:strRef>
          </c:tx>
          <c:spPr>
            <a:solidFill>
              <a:schemeClr val="accent2">
                <a:lumMod val="75000"/>
              </a:schemeClr>
            </a:solidFill>
            <a:ln>
              <a:noFill/>
            </a:ln>
            <a:effectLst/>
          </c:spPr>
          <c:invertIfNegative val="0"/>
          <c:cat>
            <c:strRef>
              <c:f>'Part 1 - Guidance'!$B$1:$E$1</c:f>
              <c:strCache>
                <c:ptCount val="4"/>
                <c:pt idx="0">
                  <c:v>Guidance on interacting with hospital staff. (n=25)</c:v>
                </c:pt>
                <c:pt idx="1">
                  <c:v>Guidance on their hospital stay. (n=25)</c:v>
                </c:pt>
                <c:pt idx="2">
                  <c:v>Guidance on discharge from hospital. (n=25)</c:v>
                </c:pt>
                <c:pt idx="3">
                  <c:v>Guidance that is appropriate for them. (n=24)</c:v>
                </c:pt>
              </c:strCache>
            </c:strRef>
          </c:cat>
          <c:val>
            <c:numRef>
              <c:f>'Part 1 - Guidance'!$B$7:$E$7</c:f>
              <c:numCache>
                <c:formatCode>0%</c:formatCode>
                <c:ptCount val="4"/>
                <c:pt idx="0">
                  <c:v>0.04</c:v>
                </c:pt>
                <c:pt idx="1">
                  <c:v>0.04</c:v>
                </c:pt>
                <c:pt idx="2">
                  <c:v>0.08</c:v>
                </c:pt>
                <c:pt idx="3">
                  <c:v>4.1666666666666664E-2</c:v>
                </c:pt>
              </c:numCache>
            </c:numRef>
          </c:val>
          <c:extLst>
            <c:ext xmlns:c16="http://schemas.microsoft.com/office/drawing/2014/chart" uri="{C3380CC4-5D6E-409C-BE32-E72D297353CC}">
              <c16:uniqueId val="{00000005-AE8C-4DB8-957C-D7AD95A40836}"/>
            </c:ext>
          </c:extLst>
        </c:ser>
        <c:dLbls>
          <c:showLegendKey val="0"/>
          <c:showVal val="0"/>
          <c:showCatName val="0"/>
          <c:showSerName val="0"/>
          <c:showPercent val="0"/>
          <c:showBubbleSize val="0"/>
        </c:dLbls>
        <c:gapWidth val="150"/>
        <c:overlap val="100"/>
        <c:axId val="603812992"/>
        <c:axId val="603811328"/>
      </c:barChart>
      <c:catAx>
        <c:axId val="603812992"/>
        <c:scaling>
          <c:orientation val="maxMin"/>
        </c:scaling>
        <c:delete val="0"/>
        <c:axPos val="l"/>
        <c:numFmt formatCode="General" sourceLinked="1"/>
        <c:majorTickMark val="none"/>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03811328"/>
        <c:crosses val="autoZero"/>
        <c:auto val="1"/>
        <c:lblAlgn val="ctr"/>
        <c:lblOffset val="100"/>
        <c:noMultiLvlLbl val="0"/>
      </c:catAx>
      <c:valAx>
        <c:axId val="603811328"/>
        <c:scaling>
          <c:orientation val="minMax"/>
        </c:scaling>
        <c:delete val="0"/>
        <c:axPos val="t"/>
        <c:majorGridlines>
          <c:spPr>
            <a:ln w="9525" cap="flat" cmpd="sng" algn="ctr">
              <a:solidFill>
                <a:schemeClr val="tx1"/>
              </a:solidFill>
              <a:round/>
            </a:ln>
            <a:effectLst/>
          </c:spPr>
        </c:majorGridlines>
        <c:numFmt formatCode="0%" sourceLinked="1"/>
        <c:majorTickMark val="none"/>
        <c:minorTickMark val="none"/>
        <c:tickLblPos val="high"/>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03812992"/>
        <c:crosses val="autoZero"/>
        <c:crossBetween val="between"/>
      </c:valAx>
      <c:spPr>
        <a:noFill/>
        <a:ln>
          <a:noFill/>
        </a:ln>
        <a:effectLst/>
      </c:spPr>
    </c:plotArea>
    <c:legend>
      <c:legendPos val="b"/>
      <c:layout>
        <c:manualLayout>
          <c:xMode val="edge"/>
          <c:yMode val="edge"/>
          <c:x val="4.397680257311095E-2"/>
          <c:y val="0.9047263241627409"/>
          <c:w val="0.92315735690949052"/>
          <c:h val="8.1995673322802706E-2"/>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200" b="1">
                <a:solidFill>
                  <a:sysClr val="windowText" lastClr="000000"/>
                </a:solidFill>
                <a:latin typeface="Arial" panose="020B0604020202020204" pitchFamily="34" charset="0"/>
                <a:cs typeface="Arial" panose="020B0604020202020204" pitchFamily="34" charset="0"/>
              </a:rPr>
              <a:t>To what extent</a:t>
            </a:r>
            <a:r>
              <a:rPr lang="en-AU" sz="1200" b="1" baseline="0">
                <a:solidFill>
                  <a:sysClr val="windowText" lastClr="000000"/>
                </a:solidFill>
                <a:latin typeface="Arial" panose="020B0604020202020204" pitchFamily="34" charset="0"/>
                <a:cs typeface="Arial" panose="020B0604020202020204" pitchFamily="34" charset="0"/>
              </a:rPr>
              <a:t> do you agree that Part 1: </a:t>
            </a:r>
            <a:endParaRPr lang="en-AU" sz="1200" b="1">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percentStacked"/>
        <c:varyColors val="0"/>
        <c:ser>
          <c:idx val="0"/>
          <c:order val="0"/>
          <c:tx>
            <c:strRef>
              <c:f>'Part 1 - Usefullness'!$A$2</c:f>
              <c:strCache>
                <c:ptCount val="1"/>
                <c:pt idx="0">
                  <c:v>Strongly disagree</c:v>
                </c:pt>
              </c:strCache>
            </c:strRef>
          </c:tx>
          <c:spPr>
            <a:solidFill>
              <a:schemeClr val="bg1">
                <a:lumMod val="50000"/>
              </a:schemeClr>
            </a:solidFill>
            <a:ln>
              <a:noFill/>
            </a:ln>
            <a:effectLst/>
          </c:spPr>
          <c:invertIfNegative val="0"/>
          <c:cat>
            <c:strRef>
              <c:f>'Part 1 - Usefullness'!$B$1:$E$1</c:f>
              <c:strCache>
                <c:ptCount val="4"/>
                <c:pt idx="0">
                  <c:v>Is easy to understand. (n=25)</c:v>
                </c:pt>
                <c:pt idx="1">
                  <c:v>Is clear and concise. (n=25)</c:v>
                </c:pt>
                <c:pt idx="2">
                  <c:v>Provides appendices that are useful. (n=25)</c:v>
                </c:pt>
                <c:pt idx="3">
                  <c:v>Is useful for people with disability, families and carers. (n=25)</c:v>
                </c:pt>
              </c:strCache>
            </c:strRef>
          </c:cat>
          <c:val>
            <c:numRef>
              <c:f>'Part 1 - Usefullness'!$B$2:$E$2</c:f>
              <c:numCache>
                <c:formatCode>0%</c:formatCode>
                <c:ptCount val="4"/>
                <c:pt idx="0">
                  <c:v>0</c:v>
                </c:pt>
                <c:pt idx="1">
                  <c:v>0</c:v>
                </c:pt>
                <c:pt idx="2">
                  <c:v>0</c:v>
                </c:pt>
                <c:pt idx="3">
                  <c:v>0</c:v>
                </c:pt>
              </c:numCache>
            </c:numRef>
          </c:val>
          <c:extLst>
            <c:ext xmlns:c16="http://schemas.microsoft.com/office/drawing/2014/chart" uri="{C3380CC4-5D6E-409C-BE32-E72D297353CC}">
              <c16:uniqueId val="{00000000-43E5-42BE-B172-02C5AFF4CB7B}"/>
            </c:ext>
          </c:extLst>
        </c:ser>
        <c:ser>
          <c:idx val="1"/>
          <c:order val="1"/>
          <c:tx>
            <c:strRef>
              <c:f>'Part 1 - Usefullness'!$A$3</c:f>
              <c:strCache>
                <c:ptCount val="1"/>
                <c:pt idx="0">
                  <c:v>Disagree</c:v>
                </c:pt>
              </c:strCache>
            </c:strRef>
          </c:tx>
          <c:spPr>
            <a:solidFill>
              <a:srgbClr val="C00000"/>
            </a:solidFill>
            <a:ln>
              <a:noFill/>
            </a:ln>
            <a:effectLst/>
          </c:spPr>
          <c:invertIfNegative val="0"/>
          <c:cat>
            <c:strRef>
              <c:f>'Part 1 - Usefullness'!$B$1:$E$1</c:f>
              <c:strCache>
                <c:ptCount val="4"/>
                <c:pt idx="0">
                  <c:v>Is easy to understand. (n=25)</c:v>
                </c:pt>
                <c:pt idx="1">
                  <c:v>Is clear and concise. (n=25)</c:v>
                </c:pt>
                <c:pt idx="2">
                  <c:v>Provides appendices that are useful. (n=25)</c:v>
                </c:pt>
                <c:pt idx="3">
                  <c:v>Is useful for people with disability, families and carers. (n=25)</c:v>
                </c:pt>
              </c:strCache>
            </c:strRef>
          </c:cat>
          <c:val>
            <c:numRef>
              <c:f>'Part 1 - Usefullness'!$B$3:$E$3</c:f>
              <c:numCache>
                <c:formatCode>0%</c:formatCode>
                <c:ptCount val="4"/>
                <c:pt idx="0">
                  <c:v>0.04</c:v>
                </c:pt>
                <c:pt idx="1">
                  <c:v>0.12</c:v>
                </c:pt>
                <c:pt idx="2">
                  <c:v>0.04</c:v>
                </c:pt>
                <c:pt idx="3">
                  <c:v>0.04</c:v>
                </c:pt>
              </c:numCache>
            </c:numRef>
          </c:val>
          <c:extLst>
            <c:ext xmlns:c16="http://schemas.microsoft.com/office/drawing/2014/chart" uri="{C3380CC4-5D6E-409C-BE32-E72D297353CC}">
              <c16:uniqueId val="{00000001-43E5-42BE-B172-02C5AFF4CB7B}"/>
            </c:ext>
          </c:extLst>
        </c:ser>
        <c:ser>
          <c:idx val="2"/>
          <c:order val="2"/>
          <c:tx>
            <c:strRef>
              <c:f>'Part 1 - Usefullness'!$A$4</c:f>
              <c:strCache>
                <c:ptCount val="1"/>
                <c:pt idx="0">
                  <c:v>Neither agree nor disagree</c:v>
                </c:pt>
              </c:strCache>
            </c:strRef>
          </c:tx>
          <c:spPr>
            <a:solidFill>
              <a:srgbClr val="002060"/>
            </a:solidFill>
            <a:ln>
              <a:noFill/>
            </a:ln>
            <a:effectLst/>
          </c:spPr>
          <c:invertIfNegative val="0"/>
          <c:cat>
            <c:strRef>
              <c:f>'Part 1 - Usefullness'!$B$1:$E$1</c:f>
              <c:strCache>
                <c:ptCount val="4"/>
                <c:pt idx="0">
                  <c:v>Is easy to understand. (n=25)</c:v>
                </c:pt>
                <c:pt idx="1">
                  <c:v>Is clear and concise. (n=25)</c:v>
                </c:pt>
                <c:pt idx="2">
                  <c:v>Provides appendices that are useful. (n=25)</c:v>
                </c:pt>
                <c:pt idx="3">
                  <c:v>Is useful for people with disability, families and carers. (n=25)</c:v>
                </c:pt>
              </c:strCache>
            </c:strRef>
          </c:cat>
          <c:val>
            <c:numRef>
              <c:f>'Part 1 - Usefullness'!$B$4:$E$4</c:f>
              <c:numCache>
                <c:formatCode>0%</c:formatCode>
                <c:ptCount val="4"/>
                <c:pt idx="0">
                  <c:v>0.16</c:v>
                </c:pt>
                <c:pt idx="1">
                  <c:v>0.2</c:v>
                </c:pt>
                <c:pt idx="2">
                  <c:v>0.12</c:v>
                </c:pt>
                <c:pt idx="3">
                  <c:v>0.16</c:v>
                </c:pt>
              </c:numCache>
            </c:numRef>
          </c:val>
          <c:extLst>
            <c:ext xmlns:c16="http://schemas.microsoft.com/office/drawing/2014/chart" uri="{C3380CC4-5D6E-409C-BE32-E72D297353CC}">
              <c16:uniqueId val="{00000002-43E5-42BE-B172-02C5AFF4CB7B}"/>
            </c:ext>
          </c:extLst>
        </c:ser>
        <c:ser>
          <c:idx val="3"/>
          <c:order val="3"/>
          <c:tx>
            <c:strRef>
              <c:f>'Part 1 - Usefullness'!$A$5</c:f>
              <c:strCache>
                <c:ptCount val="1"/>
                <c:pt idx="0">
                  <c:v>Agree</c:v>
                </c:pt>
              </c:strCache>
            </c:strRef>
          </c:tx>
          <c:spPr>
            <a:solidFill>
              <a:srgbClr val="B40085"/>
            </a:solidFill>
            <a:ln>
              <a:noFill/>
            </a:ln>
            <a:effectLst/>
          </c:spPr>
          <c:invertIfNegative val="0"/>
          <c:cat>
            <c:strRef>
              <c:f>'Part 1 - Usefullness'!$B$1:$E$1</c:f>
              <c:strCache>
                <c:ptCount val="4"/>
                <c:pt idx="0">
                  <c:v>Is easy to understand. (n=25)</c:v>
                </c:pt>
                <c:pt idx="1">
                  <c:v>Is clear and concise. (n=25)</c:v>
                </c:pt>
                <c:pt idx="2">
                  <c:v>Provides appendices that are useful. (n=25)</c:v>
                </c:pt>
                <c:pt idx="3">
                  <c:v>Is useful for people with disability, families and carers. (n=25)</c:v>
                </c:pt>
              </c:strCache>
            </c:strRef>
          </c:cat>
          <c:val>
            <c:numRef>
              <c:f>'Part 1 - Usefullness'!$B$5:$E$5</c:f>
              <c:numCache>
                <c:formatCode>0%</c:formatCode>
                <c:ptCount val="4"/>
                <c:pt idx="0">
                  <c:v>0.64</c:v>
                </c:pt>
                <c:pt idx="1">
                  <c:v>0.48</c:v>
                </c:pt>
                <c:pt idx="2">
                  <c:v>0.52</c:v>
                </c:pt>
                <c:pt idx="3">
                  <c:v>0.48</c:v>
                </c:pt>
              </c:numCache>
            </c:numRef>
          </c:val>
          <c:extLst>
            <c:ext xmlns:c16="http://schemas.microsoft.com/office/drawing/2014/chart" uri="{C3380CC4-5D6E-409C-BE32-E72D297353CC}">
              <c16:uniqueId val="{00000003-43E5-42BE-B172-02C5AFF4CB7B}"/>
            </c:ext>
          </c:extLst>
        </c:ser>
        <c:ser>
          <c:idx val="4"/>
          <c:order val="4"/>
          <c:tx>
            <c:strRef>
              <c:f>'Part 1 - Usefullness'!$A$6</c:f>
              <c:strCache>
                <c:ptCount val="1"/>
                <c:pt idx="0">
                  <c:v>Strongly agree</c:v>
                </c:pt>
              </c:strCache>
            </c:strRef>
          </c:tx>
          <c:spPr>
            <a:solidFill>
              <a:srgbClr val="005800"/>
            </a:solidFill>
            <a:ln>
              <a:noFill/>
            </a:ln>
            <a:effectLst/>
          </c:spPr>
          <c:invertIfNegative val="0"/>
          <c:cat>
            <c:strRef>
              <c:f>'Part 1 - Usefullness'!$B$1:$E$1</c:f>
              <c:strCache>
                <c:ptCount val="4"/>
                <c:pt idx="0">
                  <c:v>Is easy to understand. (n=25)</c:v>
                </c:pt>
                <c:pt idx="1">
                  <c:v>Is clear and concise. (n=25)</c:v>
                </c:pt>
                <c:pt idx="2">
                  <c:v>Provides appendices that are useful. (n=25)</c:v>
                </c:pt>
                <c:pt idx="3">
                  <c:v>Is useful for people with disability, families and carers. (n=25)</c:v>
                </c:pt>
              </c:strCache>
            </c:strRef>
          </c:cat>
          <c:val>
            <c:numRef>
              <c:f>'Part 1 - Usefullness'!$B$6:$E$6</c:f>
              <c:numCache>
                <c:formatCode>0%</c:formatCode>
                <c:ptCount val="4"/>
                <c:pt idx="0">
                  <c:v>0.12</c:v>
                </c:pt>
                <c:pt idx="1">
                  <c:v>0.16</c:v>
                </c:pt>
                <c:pt idx="2">
                  <c:v>0.28000000000000003</c:v>
                </c:pt>
                <c:pt idx="3">
                  <c:v>0.24</c:v>
                </c:pt>
              </c:numCache>
            </c:numRef>
          </c:val>
          <c:extLst>
            <c:ext xmlns:c16="http://schemas.microsoft.com/office/drawing/2014/chart" uri="{C3380CC4-5D6E-409C-BE32-E72D297353CC}">
              <c16:uniqueId val="{00000004-43E5-42BE-B172-02C5AFF4CB7B}"/>
            </c:ext>
          </c:extLst>
        </c:ser>
        <c:ser>
          <c:idx val="5"/>
          <c:order val="5"/>
          <c:tx>
            <c:strRef>
              <c:f>'Part 1 - Usefullness'!$A$7</c:f>
              <c:strCache>
                <c:ptCount val="1"/>
                <c:pt idx="0">
                  <c:v>Unable to comment</c:v>
                </c:pt>
              </c:strCache>
            </c:strRef>
          </c:tx>
          <c:spPr>
            <a:solidFill>
              <a:schemeClr val="accent2">
                <a:lumMod val="75000"/>
              </a:schemeClr>
            </a:solidFill>
            <a:ln>
              <a:noFill/>
            </a:ln>
            <a:effectLst/>
          </c:spPr>
          <c:invertIfNegative val="0"/>
          <c:cat>
            <c:strRef>
              <c:f>'Part 1 - Usefullness'!$B$1:$E$1</c:f>
              <c:strCache>
                <c:ptCount val="4"/>
                <c:pt idx="0">
                  <c:v>Is easy to understand. (n=25)</c:v>
                </c:pt>
                <c:pt idx="1">
                  <c:v>Is clear and concise. (n=25)</c:v>
                </c:pt>
                <c:pt idx="2">
                  <c:v>Provides appendices that are useful. (n=25)</c:v>
                </c:pt>
                <c:pt idx="3">
                  <c:v>Is useful for people with disability, families and carers. (n=25)</c:v>
                </c:pt>
              </c:strCache>
            </c:strRef>
          </c:cat>
          <c:val>
            <c:numRef>
              <c:f>'Part 1 - Usefullness'!$B$7:$E$7</c:f>
              <c:numCache>
                <c:formatCode>0%</c:formatCode>
                <c:ptCount val="4"/>
                <c:pt idx="0">
                  <c:v>0.04</c:v>
                </c:pt>
                <c:pt idx="1">
                  <c:v>0.04</c:v>
                </c:pt>
                <c:pt idx="2">
                  <c:v>0.04</c:v>
                </c:pt>
                <c:pt idx="3">
                  <c:v>0.08</c:v>
                </c:pt>
              </c:numCache>
            </c:numRef>
          </c:val>
          <c:extLst>
            <c:ext xmlns:c16="http://schemas.microsoft.com/office/drawing/2014/chart" uri="{C3380CC4-5D6E-409C-BE32-E72D297353CC}">
              <c16:uniqueId val="{00000005-43E5-42BE-B172-02C5AFF4CB7B}"/>
            </c:ext>
          </c:extLst>
        </c:ser>
        <c:dLbls>
          <c:showLegendKey val="0"/>
          <c:showVal val="0"/>
          <c:showCatName val="0"/>
          <c:showSerName val="0"/>
          <c:showPercent val="0"/>
          <c:showBubbleSize val="0"/>
        </c:dLbls>
        <c:gapWidth val="150"/>
        <c:overlap val="100"/>
        <c:axId val="902386832"/>
        <c:axId val="902387664"/>
      </c:barChart>
      <c:catAx>
        <c:axId val="902386832"/>
        <c:scaling>
          <c:orientation val="maxMin"/>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902387664"/>
        <c:crosses val="autoZero"/>
        <c:auto val="1"/>
        <c:lblAlgn val="ctr"/>
        <c:lblOffset val="100"/>
        <c:noMultiLvlLbl val="0"/>
      </c:catAx>
      <c:valAx>
        <c:axId val="902387664"/>
        <c:scaling>
          <c:orientation val="minMax"/>
        </c:scaling>
        <c:delete val="0"/>
        <c:axPos val="t"/>
        <c:majorGridlines>
          <c:spPr>
            <a:ln w="9525" cap="flat" cmpd="sng" algn="ctr">
              <a:solidFill>
                <a:schemeClr val="tx1"/>
              </a:solidFill>
              <a:round/>
            </a:ln>
            <a:effectLst/>
          </c:spPr>
        </c:majorGridlines>
        <c:numFmt formatCode="0%" sourceLinked="1"/>
        <c:majorTickMark val="none"/>
        <c:minorTickMark val="none"/>
        <c:tickLblPos val="high"/>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902386832"/>
        <c:crosses val="autoZero"/>
        <c:crossBetween val="between"/>
        <c:majorUnit val="0.2"/>
      </c:valAx>
      <c:spPr>
        <a:noFill/>
        <a:ln>
          <a:noFill/>
        </a:ln>
        <a:effectLst/>
      </c:spPr>
    </c:plotArea>
    <c:legend>
      <c:legendPos val="b"/>
      <c:layout>
        <c:manualLayout>
          <c:xMode val="edge"/>
          <c:yMode val="edge"/>
          <c:x val="3.5705068345226985E-2"/>
          <c:y val="0.81450084364454445"/>
          <c:w val="0.93054188138634941"/>
          <c:h val="0.1676420134983127"/>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0" u="none" strike="noStrike" baseline="0">
                <a:solidFill>
                  <a:sysClr val="windowText" lastClr="000000"/>
                </a:solidFill>
                <a:effectLst/>
                <a:latin typeface="Arial" panose="020B0604020202020204" pitchFamily="34" charset="0"/>
                <a:cs typeface="Arial" panose="020B0604020202020204" pitchFamily="34" charset="0"/>
              </a:rPr>
              <a:t>To what extent do you agree or disagree that information in Part 2 provides SUPPORT SERVICES with:</a:t>
            </a:r>
            <a:endParaRPr lang="en-AU" sz="1100" b="1">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percentStacked"/>
        <c:varyColors val="0"/>
        <c:ser>
          <c:idx val="0"/>
          <c:order val="0"/>
          <c:tx>
            <c:strRef>
              <c:f>'Part 2 - Guidance'!$A$2</c:f>
              <c:strCache>
                <c:ptCount val="1"/>
                <c:pt idx="0">
                  <c:v>Strongly disagree</c:v>
                </c:pt>
              </c:strCache>
            </c:strRef>
          </c:tx>
          <c:spPr>
            <a:solidFill>
              <a:schemeClr val="bg1">
                <a:lumMod val="50000"/>
              </a:schemeClr>
            </a:solidFill>
            <a:ln>
              <a:noFill/>
            </a:ln>
            <a:effectLst/>
          </c:spPr>
          <c:invertIfNegative val="0"/>
          <c:cat>
            <c:strRef>
              <c:f>'Part 2 - Guidance'!$B$1:$D$1</c:f>
              <c:strCache>
                <c:ptCount val="3"/>
                <c:pt idx="0">
                  <c:v>Guidance about patients presenting to the Emergency Department. (n=22)</c:v>
                </c:pt>
                <c:pt idx="1">
                  <c:v>Guidance about preparing patients for hospital admission. (n=23)</c:v>
                </c:pt>
                <c:pt idx="2">
                  <c:v>Guidance about preparing patients for hospital discharge. (n=23)</c:v>
                </c:pt>
              </c:strCache>
            </c:strRef>
          </c:cat>
          <c:val>
            <c:numRef>
              <c:f>'Part 2 - Guidance'!$B$2:$D$2</c:f>
              <c:numCache>
                <c:formatCode>0%</c:formatCode>
                <c:ptCount val="3"/>
                <c:pt idx="0">
                  <c:v>0</c:v>
                </c:pt>
                <c:pt idx="1">
                  <c:v>4.3478260869565216E-2</c:v>
                </c:pt>
                <c:pt idx="2">
                  <c:v>8.6956521739130432E-2</c:v>
                </c:pt>
              </c:numCache>
            </c:numRef>
          </c:val>
          <c:extLst>
            <c:ext xmlns:c16="http://schemas.microsoft.com/office/drawing/2014/chart" uri="{C3380CC4-5D6E-409C-BE32-E72D297353CC}">
              <c16:uniqueId val="{00000000-90B1-4094-9395-A7C5AF2435C4}"/>
            </c:ext>
          </c:extLst>
        </c:ser>
        <c:ser>
          <c:idx val="1"/>
          <c:order val="1"/>
          <c:tx>
            <c:strRef>
              <c:f>'Part 2 - Guidance'!$A$3</c:f>
              <c:strCache>
                <c:ptCount val="1"/>
                <c:pt idx="0">
                  <c:v>Disagree</c:v>
                </c:pt>
              </c:strCache>
            </c:strRef>
          </c:tx>
          <c:spPr>
            <a:solidFill>
              <a:srgbClr val="C00000"/>
            </a:solidFill>
            <a:ln>
              <a:noFill/>
            </a:ln>
            <a:effectLst/>
          </c:spPr>
          <c:invertIfNegative val="0"/>
          <c:cat>
            <c:strRef>
              <c:f>'Part 2 - Guidance'!$B$1:$D$1</c:f>
              <c:strCache>
                <c:ptCount val="3"/>
                <c:pt idx="0">
                  <c:v>Guidance about patients presenting to the Emergency Department. (n=22)</c:v>
                </c:pt>
                <c:pt idx="1">
                  <c:v>Guidance about preparing patients for hospital admission. (n=23)</c:v>
                </c:pt>
                <c:pt idx="2">
                  <c:v>Guidance about preparing patients for hospital discharge. (n=23)</c:v>
                </c:pt>
              </c:strCache>
            </c:strRef>
          </c:cat>
          <c:val>
            <c:numRef>
              <c:f>'Part 2 - Guidance'!$B$3:$D$3</c:f>
              <c:numCache>
                <c:formatCode>0%</c:formatCode>
                <c:ptCount val="3"/>
                <c:pt idx="0">
                  <c:v>4.5454545454545456E-2</c:v>
                </c:pt>
                <c:pt idx="1">
                  <c:v>4.3478260869565216E-2</c:v>
                </c:pt>
                <c:pt idx="2">
                  <c:v>8.6956521739130432E-2</c:v>
                </c:pt>
              </c:numCache>
            </c:numRef>
          </c:val>
          <c:extLst>
            <c:ext xmlns:c16="http://schemas.microsoft.com/office/drawing/2014/chart" uri="{C3380CC4-5D6E-409C-BE32-E72D297353CC}">
              <c16:uniqueId val="{00000001-90B1-4094-9395-A7C5AF2435C4}"/>
            </c:ext>
          </c:extLst>
        </c:ser>
        <c:ser>
          <c:idx val="2"/>
          <c:order val="2"/>
          <c:tx>
            <c:strRef>
              <c:f>'Part 2 - Guidance'!$A$4</c:f>
              <c:strCache>
                <c:ptCount val="1"/>
                <c:pt idx="0">
                  <c:v>Neither agree nor disagree</c:v>
                </c:pt>
              </c:strCache>
            </c:strRef>
          </c:tx>
          <c:spPr>
            <a:solidFill>
              <a:srgbClr val="002060"/>
            </a:solidFill>
            <a:ln>
              <a:noFill/>
            </a:ln>
            <a:effectLst/>
          </c:spPr>
          <c:invertIfNegative val="0"/>
          <c:cat>
            <c:strRef>
              <c:f>'Part 2 - Guidance'!$B$1:$D$1</c:f>
              <c:strCache>
                <c:ptCount val="3"/>
                <c:pt idx="0">
                  <c:v>Guidance about patients presenting to the Emergency Department. (n=22)</c:v>
                </c:pt>
                <c:pt idx="1">
                  <c:v>Guidance about preparing patients for hospital admission. (n=23)</c:v>
                </c:pt>
                <c:pt idx="2">
                  <c:v>Guidance about preparing patients for hospital discharge. (n=23)</c:v>
                </c:pt>
              </c:strCache>
            </c:strRef>
          </c:cat>
          <c:val>
            <c:numRef>
              <c:f>'Part 2 - Guidance'!$B$4:$D$4</c:f>
              <c:numCache>
                <c:formatCode>0%</c:formatCode>
                <c:ptCount val="3"/>
                <c:pt idx="0">
                  <c:v>0.13636363636363635</c:v>
                </c:pt>
                <c:pt idx="1">
                  <c:v>8.6956521739130432E-2</c:v>
                </c:pt>
                <c:pt idx="2">
                  <c:v>8.6956521739130432E-2</c:v>
                </c:pt>
              </c:numCache>
            </c:numRef>
          </c:val>
          <c:extLst>
            <c:ext xmlns:c16="http://schemas.microsoft.com/office/drawing/2014/chart" uri="{C3380CC4-5D6E-409C-BE32-E72D297353CC}">
              <c16:uniqueId val="{00000002-90B1-4094-9395-A7C5AF2435C4}"/>
            </c:ext>
          </c:extLst>
        </c:ser>
        <c:ser>
          <c:idx val="3"/>
          <c:order val="3"/>
          <c:tx>
            <c:strRef>
              <c:f>'Part 2 - Guidance'!$A$5</c:f>
              <c:strCache>
                <c:ptCount val="1"/>
                <c:pt idx="0">
                  <c:v>Agree</c:v>
                </c:pt>
              </c:strCache>
            </c:strRef>
          </c:tx>
          <c:spPr>
            <a:solidFill>
              <a:srgbClr val="B40085"/>
            </a:solidFill>
            <a:ln>
              <a:noFill/>
            </a:ln>
            <a:effectLst/>
          </c:spPr>
          <c:invertIfNegative val="0"/>
          <c:cat>
            <c:strRef>
              <c:f>'Part 2 - Guidance'!$B$1:$D$1</c:f>
              <c:strCache>
                <c:ptCount val="3"/>
                <c:pt idx="0">
                  <c:v>Guidance about patients presenting to the Emergency Department. (n=22)</c:v>
                </c:pt>
                <c:pt idx="1">
                  <c:v>Guidance about preparing patients for hospital admission. (n=23)</c:v>
                </c:pt>
                <c:pt idx="2">
                  <c:v>Guidance about preparing patients for hospital discharge. (n=23)</c:v>
                </c:pt>
              </c:strCache>
            </c:strRef>
          </c:cat>
          <c:val>
            <c:numRef>
              <c:f>'Part 2 - Guidance'!$B$5:$D$5</c:f>
              <c:numCache>
                <c:formatCode>0%</c:formatCode>
                <c:ptCount val="3"/>
                <c:pt idx="0">
                  <c:v>0.5</c:v>
                </c:pt>
                <c:pt idx="1">
                  <c:v>0.52173913043478259</c:v>
                </c:pt>
                <c:pt idx="2">
                  <c:v>0.47826086956521741</c:v>
                </c:pt>
              </c:numCache>
            </c:numRef>
          </c:val>
          <c:extLst>
            <c:ext xmlns:c16="http://schemas.microsoft.com/office/drawing/2014/chart" uri="{C3380CC4-5D6E-409C-BE32-E72D297353CC}">
              <c16:uniqueId val="{00000003-90B1-4094-9395-A7C5AF2435C4}"/>
            </c:ext>
          </c:extLst>
        </c:ser>
        <c:ser>
          <c:idx val="4"/>
          <c:order val="4"/>
          <c:tx>
            <c:strRef>
              <c:f>'Part 2 - Guidance'!$A$6</c:f>
              <c:strCache>
                <c:ptCount val="1"/>
                <c:pt idx="0">
                  <c:v>Strongly agree</c:v>
                </c:pt>
              </c:strCache>
            </c:strRef>
          </c:tx>
          <c:spPr>
            <a:solidFill>
              <a:srgbClr val="005800"/>
            </a:solidFill>
            <a:ln>
              <a:noFill/>
            </a:ln>
            <a:effectLst/>
          </c:spPr>
          <c:invertIfNegative val="0"/>
          <c:cat>
            <c:strRef>
              <c:f>'Part 2 - Guidance'!$B$1:$D$1</c:f>
              <c:strCache>
                <c:ptCount val="3"/>
                <c:pt idx="0">
                  <c:v>Guidance about patients presenting to the Emergency Department. (n=22)</c:v>
                </c:pt>
                <c:pt idx="1">
                  <c:v>Guidance about preparing patients for hospital admission. (n=23)</c:v>
                </c:pt>
                <c:pt idx="2">
                  <c:v>Guidance about preparing patients for hospital discharge. (n=23)</c:v>
                </c:pt>
              </c:strCache>
            </c:strRef>
          </c:cat>
          <c:val>
            <c:numRef>
              <c:f>'Part 2 - Guidance'!$B$6:$D$6</c:f>
              <c:numCache>
                <c:formatCode>0%</c:formatCode>
                <c:ptCount val="3"/>
                <c:pt idx="0">
                  <c:v>0.27272727272727271</c:v>
                </c:pt>
                <c:pt idx="1">
                  <c:v>0.2608695652173913</c:v>
                </c:pt>
                <c:pt idx="2">
                  <c:v>0.21739130434782608</c:v>
                </c:pt>
              </c:numCache>
            </c:numRef>
          </c:val>
          <c:extLst>
            <c:ext xmlns:c16="http://schemas.microsoft.com/office/drawing/2014/chart" uri="{C3380CC4-5D6E-409C-BE32-E72D297353CC}">
              <c16:uniqueId val="{00000004-90B1-4094-9395-A7C5AF2435C4}"/>
            </c:ext>
          </c:extLst>
        </c:ser>
        <c:ser>
          <c:idx val="5"/>
          <c:order val="5"/>
          <c:tx>
            <c:strRef>
              <c:f>'Part 2 - Guidance'!$A$7</c:f>
              <c:strCache>
                <c:ptCount val="1"/>
                <c:pt idx="0">
                  <c:v>Unable to comment</c:v>
                </c:pt>
              </c:strCache>
            </c:strRef>
          </c:tx>
          <c:spPr>
            <a:solidFill>
              <a:schemeClr val="accent2">
                <a:lumMod val="75000"/>
              </a:schemeClr>
            </a:solidFill>
            <a:ln>
              <a:noFill/>
            </a:ln>
            <a:effectLst/>
          </c:spPr>
          <c:invertIfNegative val="0"/>
          <c:cat>
            <c:strRef>
              <c:f>'Part 2 - Guidance'!$B$1:$D$1</c:f>
              <c:strCache>
                <c:ptCount val="3"/>
                <c:pt idx="0">
                  <c:v>Guidance about patients presenting to the Emergency Department. (n=22)</c:v>
                </c:pt>
                <c:pt idx="1">
                  <c:v>Guidance about preparing patients for hospital admission. (n=23)</c:v>
                </c:pt>
                <c:pt idx="2">
                  <c:v>Guidance about preparing patients for hospital discharge. (n=23)</c:v>
                </c:pt>
              </c:strCache>
            </c:strRef>
          </c:cat>
          <c:val>
            <c:numRef>
              <c:f>'Part 2 - Guidance'!$B$7:$D$7</c:f>
              <c:numCache>
                <c:formatCode>0%</c:formatCode>
                <c:ptCount val="3"/>
                <c:pt idx="0">
                  <c:v>4.5454545454545456E-2</c:v>
                </c:pt>
                <c:pt idx="1">
                  <c:v>4.3478260869565216E-2</c:v>
                </c:pt>
                <c:pt idx="2">
                  <c:v>4.3478260869565216E-2</c:v>
                </c:pt>
              </c:numCache>
            </c:numRef>
          </c:val>
          <c:extLst>
            <c:ext xmlns:c16="http://schemas.microsoft.com/office/drawing/2014/chart" uri="{C3380CC4-5D6E-409C-BE32-E72D297353CC}">
              <c16:uniqueId val="{00000005-90B1-4094-9395-A7C5AF2435C4}"/>
            </c:ext>
          </c:extLst>
        </c:ser>
        <c:dLbls>
          <c:showLegendKey val="0"/>
          <c:showVal val="0"/>
          <c:showCatName val="0"/>
          <c:showSerName val="0"/>
          <c:showPercent val="0"/>
          <c:showBubbleSize val="0"/>
        </c:dLbls>
        <c:gapWidth val="150"/>
        <c:overlap val="100"/>
        <c:axId val="250506064"/>
        <c:axId val="250506896"/>
      </c:barChart>
      <c:catAx>
        <c:axId val="250506064"/>
        <c:scaling>
          <c:orientation val="maxMin"/>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50506896"/>
        <c:crosses val="autoZero"/>
        <c:auto val="1"/>
        <c:lblAlgn val="ctr"/>
        <c:lblOffset val="100"/>
        <c:noMultiLvlLbl val="0"/>
      </c:catAx>
      <c:valAx>
        <c:axId val="250506896"/>
        <c:scaling>
          <c:orientation val="minMax"/>
        </c:scaling>
        <c:delete val="0"/>
        <c:axPos val="t"/>
        <c:majorGridlines>
          <c:spPr>
            <a:ln w="9525" cap="flat" cmpd="sng" algn="ctr">
              <a:solidFill>
                <a:schemeClr val="tx1"/>
              </a:solidFill>
              <a:round/>
            </a:ln>
            <a:effectLst/>
          </c:spPr>
        </c:majorGridlines>
        <c:numFmt formatCode="0%" sourceLinked="1"/>
        <c:majorTickMark val="none"/>
        <c:minorTickMark val="none"/>
        <c:tickLblPos val="high"/>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50506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effectLst/>
                <a:latin typeface="Arial" panose="020B0604020202020204" pitchFamily="34" charset="0"/>
                <a:cs typeface="Arial" panose="020B0604020202020204" pitchFamily="34" charset="0"/>
              </a:rPr>
              <a:t>To what extent do you agree or disagree that Part 2:</a:t>
            </a:r>
            <a:endParaRPr lang="en-AU" sz="1200" b="1">
              <a:solidFill>
                <a:sysClr val="windowText" lastClr="000000"/>
              </a:solidFill>
              <a:effectLst/>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percentStacked"/>
        <c:varyColors val="0"/>
        <c:ser>
          <c:idx val="0"/>
          <c:order val="0"/>
          <c:tx>
            <c:strRef>
              <c:f>'Part 2 - Usefullness'!$A$2</c:f>
              <c:strCache>
                <c:ptCount val="1"/>
                <c:pt idx="0">
                  <c:v>Strongly disagree</c:v>
                </c:pt>
              </c:strCache>
            </c:strRef>
          </c:tx>
          <c:spPr>
            <a:solidFill>
              <a:schemeClr val="bg1">
                <a:lumMod val="50000"/>
              </a:schemeClr>
            </a:solidFill>
            <a:ln>
              <a:noFill/>
            </a:ln>
            <a:effectLst/>
          </c:spPr>
          <c:invertIfNegative val="0"/>
          <c:cat>
            <c:strRef>
              <c:f>'Part 2 - Usefullness'!$B$1:$E$1</c:f>
              <c:strCache>
                <c:ptCount val="4"/>
                <c:pt idx="0">
                  <c:v>Is easy to understand. (n=23)</c:v>
                </c:pt>
                <c:pt idx="1">
                  <c:v>Is clear and concise. (n=23)</c:v>
                </c:pt>
                <c:pt idx="2">
                  <c:v>Provides appendices that are useful. (n=23)</c:v>
                </c:pt>
                <c:pt idx="3">
                  <c:v>Is useful for support services (n=23)</c:v>
                </c:pt>
              </c:strCache>
            </c:strRef>
          </c:cat>
          <c:val>
            <c:numRef>
              <c:f>'Part 2 - Usefullness'!$B$2:$E$2</c:f>
              <c:numCache>
                <c:formatCode>0%</c:formatCode>
                <c:ptCount val="4"/>
                <c:pt idx="0">
                  <c:v>0</c:v>
                </c:pt>
                <c:pt idx="1">
                  <c:v>0</c:v>
                </c:pt>
                <c:pt idx="2">
                  <c:v>0</c:v>
                </c:pt>
                <c:pt idx="3">
                  <c:v>4.3478260869565216E-2</c:v>
                </c:pt>
              </c:numCache>
            </c:numRef>
          </c:val>
          <c:extLst>
            <c:ext xmlns:c16="http://schemas.microsoft.com/office/drawing/2014/chart" uri="{C3380CC4-5D6E-409C-BE32-E72D297353CC}">
              <c16:uniqueId val="{00000000-9164-4904-9668-87D84D69EEF6}"/>
            </c:ext>
          </c:extLst>
        </c:ser>
        <c:ser>
          <c:idx val="1"/>
          <c:order val="1"/>
          <c:tx>
            <c:strRef>
              <c:f>'Part 2 - Usefullness'!$A$3</c:f>
              <c:strCache>
                <c:ptCount val="1"/>
                <c:pt idx="0">
                  <c:v>Disagree</c:v>
                </c:pt>
              </c:strCache>
            </c:strRef>
          </c:tx>
          <c:spPr>
            <a:solidFill>
              <a:srgbClr val="C00000"/>
            </a:solidFill>
            <a:ln>
              <a:noFill/>
            </a:ln>
            <a:effectLst/>
          </c:spPr>
          <c:invertIfNegative val="0"/>
          <c:cat>
            <c:strRef>
              <c:f>'Part 2 - Usefullness'!$B$1:$E$1</c:f>
              <c:strCache>
                <c:ptCount val="4"/>
                <c:pt idx="0">
                  <c:v>Is easy to understand. (n=23)</c:v>
                </c:pt>
                <c:pt idx="1">
                  <c:v>Is clear and concise. (n=23)</c:v>
                </c:pt>
                <c:pt idx="2">
                  <c:v>Provides appendices that are useful. (n=23)</c:v>
                </c:pt>
                <c:pt idx="3">
                  <c:v>Is useful for support services (n=23)</c:v>
                </c:pt>
              </c:strCache>
            </c:strRef>
          </c:cat>
          <c:val>
            <c:numRef>
              <c:f>'Part 2 - Usefullness'!$B$3:$E$3</c:f>
              <c:numCache>
                <c:formatCode>0%</c:formatCode>
                <c:ptCount val="4"/>
                <c:pt idx="0">
                  <c:v>4.3478260869565216E-2</c:v>
                </c:pt>
                <c:pt idx="1">
                  <c:v>8.6956521739130432E-2</c:v>
                </c:pt>
                <c:pt idx="2">
                  <c:v>8.6956521739130432E-2</c:v>
                </c:pt>
                <c:pt idx="3">
                  <c:v>4.3478260869565216E-2</c:v>
                </c:pt>
              </c:numCache>
            </c:numRef>
          </c:val>
          <c:extLst>
            <c:ext xmlns:c16="http://schemas.microsoft.com/office/drawing/2014/chart" uri="{C3380CC4-5D6E-409C-BE32-E72D297353CC}">
              <c16:uniqueId val="{00000001-9164-4904-9668-87D84D69EEF6}"/>
            </c:ext>
          </c:extLst>
        </c:ser>
        <c:ser>
          <c:idx val="2"/>
          <c:order val="2"/>
          <c:tx>
            <c:strRef>
              <c:f>'Part 2 - Usefullness'!$A$4</c:f>
              <c:strCache>
                <c:ptCount val="1"/>
                <c:pt idx="0">
                  <c:v>Neither agree nor disagree</c:v>
                </c:pt>
              </c:strCache>
            </c:strRef>
          </c:tx>
          <c:spPr>
            <a:solidFill>
              <a:srgbClr val="002060"/>
            </a:solidFill>
            <a:ln>
              <a:noFill/>
            </a:ln>
            <a:effectLst/>
          </c:spPr>
          <c:invertIfNegative val="0"/>
          <c:cat>
            <c:strRef>
              <c:f>'Part 2 - Usefullness'!$B$1:$E$1</c:f>
              <c:strCache>
                <c:ptCount val="4"/>
                <c:pt idx="0">
                  <c:v>Is easy to understand. (n=23)</c:v>
                </c:pt>
                <c:pt idx="1">
                  <c:v>Is clear and concise. (n=23)</c:v>
                </c:pt>
                <c:pt idx="2">
                  <c:v>Provides appendices that are useful. (n=23)</c:v>
                </c:pt>
                <c:pt idx="3">
                  <c:v>Is useful for support services (n=23)</c:v>
                </c:pt>
              </c:strCache>
            </c:strRef>
          </c:cat>
          <c:val>
            <c:numRef>
              <c:f>'Part 2 - Usefullness'!$B$4:$E$4</c:f>
              <c:numCache>
                <c:formatCode>0%</c:formatCode>
                <c:ptCount val="4"/>
                <c:pt idx="0">
                  <c:v>0.13043478260869565</c:v>
                </c:pt>
                <c:pt idx="1">
                  <c:v>8.6956521739130432E-2</c:v>
                </c:pt>
                <c:pt idx="2">
                  <c:v>4.3478260869565216E-2</c:v>
                </c:pt>
                <c:pt idx="3">
                  <c:v>0.17391304347826086</c:v>
                </c:pt>
              </c:numCache>
            </c:numRef>
          </c:val>
          <c:extLst>
            <c:ext xmlns:c16="http://schemas.microsoft.com/office/drawing/2014/chart" uri="{C3380CC4-5D6E-409C-BE32-E72D297353CC}">
              <c16:uniqueId val="{00000002-9164-4904-9668-87D84D69EEF6}"/>
            </c:ext>
          </c:extLst>
        </c:ser>
        <c:ser>
          <c:idx val="3"/>
          <c:order val="3"/>
          <c:tx>
            <c:strRef>
              <c:f>'Part 2 - Usefullness'!$A$5</c:f>
              <c:strCache>
                <c:ptCount val="1"/>
                <c:pt idx="0">
                  <c:v>Agree</c:v>
                </c:pt>
              </c:strCache>
            </c:strRef>
          </c:tx>
          <c:spPr>
            <a:solidFill>
              <a:srgbClr val="B40085"/>
            </a:solidFill>
            <a:ln>
              <a:noFill/>
            </a:ln>
            <a:effectLst/>
          </c:spPr>
          <c:invertIfNegative val="0"/>
          <c:cat>
            <c:strRef>
              <c:f>'Part 2 - Usefullness'!$B$1:$E$1</c:f>
              <c:strCache>
                <c:ptCount val="4"/>
                <c:pt idx="0">
                  <c:v>Is easy to understand. (n=23)</c:v>
                </c:pt>
                <c:pt idx="1">
                  <c:v>Is clear and concise. (n=23)</c:v>
                </c:pt>
                <c:pt idx="2">
                  <c:v>Provides appendices that are useful. (n=23)</c:v>
                </c:pt>
                <c:pt idx="3">
                  <c:v>Is useful for support services (n=23)</c:v>
                </c:pt>
              </c:strCache>
            </c:strRef>
          </c:cat>
          <c:val>
            <c:numRef>
              <c:f>'Part 2 - Usefullness'!$B$5:$E$5</c:f>
              <c:numCache>
                <c:formatCode>0%</c:formatCode>
                <c:ptCount val="4"/>
                <c:pt idx="0">
                  <c:v>0.60869565217391308</c:v>
                </c:pt>
                <c:pt idx="1">
                  <c:v>0.56521739130434778</c:v>
                </c:pt>
                <c:pt idx="2">
                  <c:v>0.56521739130434778</c:v>
                </c:pt>
                <c:pt idx="3">
                  <c:v>0.52173913043478259</c:v>
                </c:pt>
              </c:numCache>
            </c:numRef>
          </c:val>
          <c:extLst>
            <c:ext xmlns:c16="http://schemas.microsoft.com/office/drawing/2014/chart" uri="{C3380CC4-5D6E-409C-BE32-E72D297353CC}">
              <c16:uniqueId val="{00000003-9164-4904-9668-87D84D69EEF6}"/>
            </c:ext>
          </c:extLst>
        </c:ser>
        <c:ser>
          <c:idx val="4"/>
          <c:order val="4"/>
          <c:tx>
            <c:strRef>
              <c:f>'Part 2 - Usefullness'!$A$6</c:f>
              <c:strCache>
                <c:ptCount val="1"/>
                <c:pt idx="0">
                  <c:v>Strongly agree</c:v>
                </c:pt>
              </c:strCache>
            </c:strRef>
          </c:tx>
          <c:spPr>
            <a:solidFill>
              <a:srgbClr val="005800"/>
            </a:solidFill>
            <a:ln>
              <a:noFill/>
            </a:ln>
            <a:effectLst/>
          </c:spPr>
          <c:invertIfNegative val="0"/>
          <c:cat>
            <c:strRef>
              <c:f>'Part 2 - Usefullness'!$B$1:$E$1</c:f>
              <c:strCache>
                <c:ptCount val="4"/>
                <c:pt idx="0">
                  <c:v>Is easy to understand. (n=23)</c:v>
                </c:pt>
                <c:pt idx="1">
                  <c:v>Is clear and concise. (n=23)</c:v>
                </c:pt>
                <c:pt idx="2">
                  <c:v>Provides appendices that are useful. (n=23)</c:v>
                </c:pt>
                <c:pt idx="3">
                  <c:v>Is useful for support services (n=23)</c:v>
                </c:pt>
              </c:strCache>
            </c:strRef>
          </c:cat>
          <c:val>
            <c:numRef>
              <c:f>'Part 2 - Usefullness'!$B$6:$E$6</c:f>
              <c:numCache>
                <c:formatCode>0%</c:formatCode>
                <c:ptCount val="4"/>
                <c:pt idx="0">
                  <c:v>0.17391304347826086</c:v>
                </c:pt>
                <c:pt idx="1">
                  <c:v>0.21739130434782608</c:v>
                </c:pt>
                <c:pt idx="2">
                  <c:v>0.2608695652173913</c:v>
                </c:pt>
                <c:pt idx="3">
                  <c:v>0.17391304347826086</c:v>
                </c:pt>
              </c:numCache>
            </c:numRef>
          </c:val>
          <c:extLst>
            <c:ext xmlns:c16="http://schemas.microsoft.com/office/drawing/2014/chart" uri="{C3380CC4-5D6E-409C-BE32-E72D297353CC}">
              <c16:uniqueId val="{00000004-9164-4904-9668-87D84D69EEF6}"/>
            </c:ext>
          </c:extLst>
        </c:ser>
        <c:ser>
          <c:idx val="5"/>
          <c:order val="5"/>
          <c:tx>
            <c:strRef>
              <c:f>'Part 2 - Usefullness'!$A$7</c:f>
              <c:strCache>
                <c:ptCount val="1"/>
                <c:pt idx="0">
                  <c:v>Unable to comment</c:v>
                </c:pt>
              </c:strCache>
            </c:strRef>
          </c:tx>
          <c:spPr>
            <a:solidFill>
              <a:schemeClr val="accent2">
                <a:lumMod val="75000"/>
              </a:schemeClr>
            </a:solidFill>
            <a:ln>
              <a:noFill/>
            </a:ln>
            <a:effectLst/>
          </c:spPr>
          <c:invertIfNegative val="0"/>
          <c:cat>
            <c:strRef>
              <c:f>'Part 2 - Usefullness'!$B$1:$E$1</c:f>
              <c:strCache>
                <c:ptCount val="4"/>
                <c:pt idx="0">
                  <c:v>Is easy to understand. (n=23)</c:v>
                </c:pt>
                <c:pt idx="1">
                  <c:v>Is clear and concise. (n=23)</c:v>
                </c:pt>
                <c:pt idx="2">
                  <c:v>Provides appendices that are useful. (n=23)</c:v>
                </c:pt>
                <c:pt idx="3">
                  <c:v>Is useful for support services (n=23)</c:v>
                </c:pt>
              </c:strCache>
            </c:strRef>
          </c:cat>
          <c:val>
            <c:numRef>
              <c:f>'Part 2 - Usefullness'!$B$7:$E$7</c:f>
              <c:numCache>
                <c:formatCode>0%</c:formatCode>
                <c:ptCount val="4"/>
                <c:pt idx="0">
                  <c:v>4.3478260869565216E-2</c:v>
                </c:pt>
                <c:pt idx="1">
                  <c:v>4.3478260869565216E-2</c:v>
                </c:pt>
                <c:pt idx="2">
                  <c:v>4.3478260869565216E-2</c:v>
                </c:pt>
                <c:pt idx="3">
                  <c:v>4.3478260869565216E-2</c:v>
                </c:pt>
              </c:numCache>
            </c:numRef>
          </c:val>
          <c:extLst>
            <c:ext xmlns:c16="http://schemas.microsoft.com/office/drawing/2014/chart" uri="{C3380CC4-5D6E-409C-BE32-E72D297353CC}">
              <c16:uniqueId val="{00000005-9164-4904-9668-87D84D69EEF6}"/>
            </c:ext>
          </c:extLst>
        </c:ser>
        <c:dLbls>
          <c:showLegendKey val="0"/>
          <c:showVal val="0"/>
          <c:showCatName val="0"/>
          <c:showSerName val="0"/>
          <c:showPercent val="0"/>
          <c:showBubbleSize val="0"/>
        </c:dLbls>
        <c:gapWidth val="150"/>
        <c:overlap val="100"/>
        <c:axId val="902388080"/>
        <c:axId val="902394320"/>
      </c:barChart>
      <c:catAx>
        <c:axId val="902388080"/>
        <c:scaling>
          <c:orientation val="maxMin"/>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902394320"/>
        <c:crossesAt val="0"/>
        <c:auto val="1"/>
        <c:lblAlgn val="ctr"/>
        <c:lblOffset val="100"/>
        <c:noMultiLvlLbl val="0"/>
      </c:catAx>
      <c:valAx>
        <c:axId val="902394320"/>
        <c:scaling>
          <c:orientation val="minMax"/>
        </c:scaling>
        <c:delete val="0"/>
        <c:axPos val="t"/>
        <c:majorGridlines>
          <c:spPr>
            <a:ln w="9525" cap="flat" cmpd="sng" algn="ctr">
              <a:solidFill>
                <a:schemeClr val="tx1"/>
              </a:solidFill>
              <a:round/>
            </a:ln>
            <a:effectLst/>
          </c:spPr>
        </c:majorGridlines>
        <c:numFmt formatCode="0%" sourceLinked="1"/>
        <c:majorTickMark val="none"/>
        <c:minorTickMark val="none"/>
        <c:tickLblPos val="high"/>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902388080"/>
        <c:crosses val="autoZero"/>
        <c:crossBetween val="between"/>
        <c:majorUnit val="0.2"/>
        <c:minorUnit val="4.0000000000000008E-2"/>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0" u="none" strike="noStrike" baseline="0">
                <a:solidFill>
                  <a:sysClr val="windowText" lastClr="000000"/>
                </a:solidFill>
                <a:effectLst/>
                <a:latin typeface="Arial" panose="020B0604020202020204" pitchFamily="34" charset="0"/>
                <a:cs typeface="Arial" panose="020B0604020202020204" pitchFamily="34" charset="0"/>
              </a:rPr>
              <a:t>To what extent do you agree or disagree that information in Part 3 provides HOSPITAL STAFF with:</a:t>
            </a:r>
            <a:endParaRPr lang="en-AU" sz="1200" b="1">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percentStacked"/>
        <c:varyColors val="0"/>
        <c:ser>
          <c:idx val="0"/>
          <c:order val="0"/>
          <c:tx>
            <c:strRef>
              <c:f>'Part 3- Guidance (1)'!$A$2</c:f>
              <c:strCache>
                <c:ptCount val="1"/>
                <c:pt idx="0">
                  <c:v>Strongly disagree</c:v>
                </c:pt>
              </c:strCache>
            </c:strRef>
          </c:tx>
          <c:spPr>
            <a:solidFill>
              <a:schemeClr val="bg1">
                <a:lumMod val="50000"/>
              </a:schemeClr>
            </a:solidFill>
            <a:ln>
              <a:noFill/>
            </a:ln>
            <a:effectLst/>
          </c:spPr>
          <c:invertIfNegative val="0"/>
          <c:cat>
            <c:strRef>
              <c:f>'Part 3- Guidance (1)'!$H$1:$M$1</c:f>
              <c:strCache>
                <c:ptCount val="6"/>
                <c:pt idx="0">
                  <c:v>Guidance about gathering background information. (n=24)</c:v>
                </c:pt>
                <c:pt idx="1">
                  <c:v>Guidance about working collaboratively. (n=24)</c:v>
                </c:pt>
                <c:pt idx="2">
                  <c:v>Guidance about staff roles and responsibilities during admission. (n=24)</c:v>
                </c:pt>
                <c:pt idx="3">
                  <c:v>Guidance about service providers roles and responsibilities during admission. (n=24)</c:v>
                </c:pt>
                <c:pt idx="4">
                  <c:v>Guidance about discharge planning. (n=24)</c:v>
                </c:pt>
                <c:pt idx="5">
                  <c:v>Useful real-life examples through patient stories. (n=23)</c:v>
                </c:pt>
              </c:strCache>
            </c:strRef>
          </c:cat>
          <c:val>
            <c:numRef>
              <c:f>'Part 3- Guidance (1)'!$H$2:$M$2</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0-4B2D-4EE9-A32B-AA17319E7AB4}"/>
            </c:ext>
          </c:extLst>
        </c:ser>
        <c:ser>
          <c:idx val="1"/>
          <c:order val="1"/>
          <c:tx>
            <c:strRef>
              <c:f>'Part 3- Guidance (1)'!$A$3</c:f>
              <c:strCache>
                <c:ptCount val="1"/>
                <c:pt idx="0">
                  <c:v>Disagree</c:v>
                </c:pt>
              </c:strCache>
            </c:strRef>
          </c:tx>
          <c:spPr>
            <a:solidFill>
              <a:srgbClr val="C00000"/>
            </a:solidFill>
            <a:ln>
              <a:noFill/>
            </a:ln>
            <a:effectLst/>
          </c:spPr>
          <c:invertIfNegative val="0"/>
          <c:cat>
            <c:strRef>
              <c:f>'Part 3- Guidance (1)'!$H$1:$M$1</c:f>
              <c:strCache>
                <c:ptCount val="6"/>
                <c:pt idx="0">
                  <c:v>Guidance about gathering background information. (n=24)</c:v>
                </c:pt>
                <c:pt idx="1">
                  <c:v>Guidance about working collaboratively. (n=24)</c:v>
                </c:pt>
                <c:pt idx="2">
                  <c:v>Guidance about staff roles and responsibilities during admission. (n=24)</c:v>
                </c:pt>
                <c:pt idx="3">
                  <c:v>Guidance about service providers roles and responsibilities during admission. (n=24)</c:v>
                </c:pt>
                <c:pt idx="4">
                  <c:v>Guidance about discharge planning. (n=24)</c:v>
                </c:pt>
                <c:pt idx="5">
                  <c:v>Useful real-life examples through patient stories. (n=23)</c:v>
                </c:pt>
              </c:strCache>
            </c:strRef>
          </c:cat>
          <c:val>
            <c:numRef>
              <c:f>'Part 3- Guidance (1)'!$H$3:$M$3</c:f>
              <c:numCache>
                <c:formatCode>General</c:formatCode>
                <c:ptCount val="6"/>
                <c:pt idx="0">
                  <c:v>0</c:v>
                </c:pt>
                <c:pt idx="1">
                  <c:v>0</c:v>
                </c:pt>
                <c:pt idx="2">
                  <c:v>0</c:v>
                </c:pt>
                <c:pt idx="3">
                  <c:v>1</c:v>
                </c:pt>
                <c:pt idx="4">
                  <c:v>2</c:v>
                </c:pt>
                <c:pt idx="5">
                  <c:v>2</c:v>
                </c:pt>
              </c:numCache>
            </c:numRef>
          </c:val>
          <c:extLst>
            <c:ext xmlns:c16="http://schemas.microsoft.com/office/drawing/2014/chart" uri="{C3380CC4-5D6E-409C-BE32-E72D297353CC}">
              <c16:uniqueId val="{00000001-4B2D-4EE9-A32B-AA17319E7AB4}"/>
            </c:ext>
          </c:extLst>
        </c:ser>
        <c:ser>
          <c:idx val="2"/>
          <c:order val="2"/>
          <c:tx>
            <c:strRef>
              <c:f>'Part 3- Guidance (1)'!$A$4</c:f>
              <c:strCache>
                <c:ptCount val="1"/>
                <c:pt idx="0">
                  <c:v>Neither agree nor disagree</c:v>
                </c:pt>
              </c:strCache>
            </c:strRef>
          </c:tx>
          <c:spPr>
            <a:solidFill>
              <a:srgbClr val="002060"/>
            </a:solidFill>
            <a:ln>
              <a:noFill/>
            </a:ln>
            <a:effectLst/>
          </c:spPr>
          <c:invertIfNegative val="0"/>
          <c:cat>
            <c:strRef>
              <c:f>'Part 3- Guidance (1)'!$H$1:$M$1</c:f>
              <c:strCache>
                <c:ptCount val="6"/>
                <c:pt idx="0">
                  <c:v>Guidance about gathering background information. (n=24)</c:v>
                </c:pt>
                <c:pt idx="1">
                  <c:v>Guidance about working collaboratively. (n=24)</c:v>
                </c:pt>
                <c:pt idx="2">
                  <c:v>Guidance about staff roles and responsibilities during admission. (n=24)</c:v>
                </c:pt>
                <c:pt idx="3">
                  <c:v>Guidance about service providers roles and responsibilities during admission. (n=24)</c:v>
                </c:pt>
                <c:pt idx="4">
                  <c:v>Guidance about discharge planning. (n=24)</c:v>
                </c:pt>
                <c:pt idx="5">
                  <c:v>Useful real-life examples through patient stories. (n=23)</c:v>
                </c:pt>
              </c:strCache>
            </c:strRef>
          </c:cat>
          <c:val>
            <c:numRef>
              <c:f>'Part 3- Guidance (1)'!$H$4:$M$4</c:f>
              <c:numCache>
                <c:formatCode>General</c:formatCode>
                <c:ptCount val="6"/>
                <c:pt idx="0">
                  <c:v>1</c:v>
                </c:pt>
                <c:pt idx="1">
                  <c:v>3</c:v>
                </c:pt>
                <c:pt idx="2">
                  <c:v>2</c:v>
                </c:pt>
                <c:pt idx="3">
                  <c:v>3</c:v>
                </c:pt>
                <c:pt idx="4">
                  <c:v>0</c:v>
                </c:pt>
                <c:pt idx="5">
                  <c:v>3</c:v>
                </c:pt>
              </c:numCache>
            </c:numRef>
          </c:val>
          <c:extLst>
            <c:ext xmlns:c16="http://schemas.microsoft.com/office/drawing/2014/chart" uri="{C3380CC4-5D6E-409C-BE32-E72D297353CC}">
              <c16:uniqueId val="{00000002-4B2D-4EE9-A32B-AA17319E7AB4}"/>
            </c:ext>
          </c:extLst>
        </c:ser>
        <c:ser>
          <c:idx val="3"/>
          <c:order val="3"/>
          <c:tx>
            <c:strRef>
              <c:f>'Part 3- Guidance (1)'!$A$5</c:f>
              <c:strCache>
                <c:ptCount val="1"/>
                <c:pt idx="0">
                  <c:v>Agree</c:v>
                </c:pt>
              </c:strCache>
            </c:strRef>
          </c:tx>
          <c:spPr>
            <a:solidFill>
              <a:srgbClr val="B40085"/>
            </a:solidFill>
            <a:ln>
              <a:noFill/>
            </a:ln>
            <a:effectLst/>
          </c:spPr>
          <c:invertIfNegative val="0"/>
          <c:cat>
            <c:strRef>
              <c:f>'Part 3- Guidance (1)'!$H$1:$M$1</c:f>
              <c:strCache>
                <c:ptCount val="6"/>
                <c:pt idx="0">
                  <c:v>Guidance about gathering background information. (n=24)</c:v>
                </c:pt>
                <c:pt idx="1">
                  <c:v>Guidance about working collaboratively. (n=24)</c:v>
                </c:pt>
                <c:pt idx="2">
                  <c:v>Guidance about staff roles and responsibilities during admission. (n=24)</c:v>
                </c:pt>
                <c:pt idx="3">
                  <c:v>Guidance about service providers roles and responsibilities during admission. (n=24)</c:v>
                </c:pt>
                <c:pt idx="4">
                  <c:v>Guidance about discharge planning. (n=24)</c:v>
                </c:pt>
                <c:pt idx="5">
                  <c:v>Useful real-life examples through patient stories. (n=23)</c:v>
                </c:pt>
              </c:strCache>
            </c:strRef>
          </c:cat>
          <c:val>
            <c:numRef>
              <c:f>'Part 3- Guidance (1)'!$H$5:$M$5</c:f>
              <c:numCache>
                <c:formatCode>General</c:formatCode>
                <c:ptCount val="6"/>
                <c:pt idx="0">
                  <c:v>12</c:v>
                </c:pt>
                <c:pt idx="1">
                  <c:v>15</c:v>
                </c:pt>
                <c:pt idx="2">
                  <c:v>15</c:v>
                </c:pt>
                <c:pt idx="3">
                  <c:v>16</c:v>
                </c:pt>
                <c:pt idx="4">
                  <c:v>17</c:v>
                </c:pt>
                <c:pt idx="5">
                  <c:v>10</c:v>
                </c:pt>
              </c:numCache>
            </c:numRef>
          </c:val>
          <c:extLst>
            <c:ext xmlns:c16="http://schemas.microsoft.com/office/drawing/2014/chart" uri="{C3380CC4-5D6E-409C-BE32-E72D297353CC}">
              <c16:uniqueId val="{00000003-4B2D-4EE9-A32B-AA17319E7AB4}"/>
            </c:ext>
          </c:extLst>
        </c:ser>
        <c:ser>
          <c:idx val="4"/>
          <c:order val="4"/>
          <c:tx>
            <c:strRef>
              <c:f>'Part 3- Guidance (1)'!$A$6</c:f>
              <c:strCache>
                <c:ptCount val="1"/>
                <c:pt idx="0">
                  <c:v>Strongly agree</c:v>
                </c:pt>
              </c:strCache>
            </c:strRef>
          </c:tx>
          <c:spPr>
            <a:solidFill>
              <a:srgbClr val="005800"/>
            </a:solidFill>
            <a:ln>
              <a:noFill/>
            </a:ln>
            <a:effectLst/>
          </c:spPr>
          <c:invertIfNegative val="0"/>
          <c:cat>
            <c:strRef>
              <c:f>'Part 3- Guidance (1)'!$H$1:$M$1</c:f>
              <c:strCache>
                <c:ptCount val="6"/>
                <c:pt idx="0">
                  <c:v>Guidance about gathering background information. (n=24)</c:v>
                </c:pt>
                <c:pt idx="1">
                  <c:v>Guidance about working collaboratively. (n=24)</c:v>
                </c:pt>
                <c:pt idx="2">
                  <c:v>Guidance about staff roles and responsibilities during admission. (n=24)</c:v>
                </c:pt>
                <c:pt idx="3">
                  <c:v>Guidance about service providers roles and responsibilities during admission. (n=24)</c:v>
                </c:pt>
                <c:pt idx="4">
                  <c:v>Guidance about discharge planning. (n=24)</c:v>
                </c:pt>
                <c:pt idx="5">
                  <c:v>Useful real-life examples through patient stories. (n=23)</c:v>
                </c:pt>
              </c:strCache>
            </c:strRef>
          </c:cat>
          <c:val>
            <c:numRef>
              <c:f>'Part 3- Guidance (1)'!$H$6:$M$6</c:f>
              <c:numCache>
                <c:formatCode>General</c:formatCode>
                <c:ptCount val="6"/>
                <c:pt idx="0">
                  <c:v>9</c:v>
                </c:pt>
                <c:pt idx="1">
                  <c:v>4</c:v>
                </c:pt>
                <c:pt idx="2">
                  <c:v>5</c:v>
                </c:pt>
                <c:pt idx="3">
                  <c:v>2</c:v>
                </c:pt>
                <c:pt idx="4">
                  <c:v>3</c:v>
                </c:pt>
                <c:pt idx="5">
                  <c:v>6</c:v>
                </c:pt>
              </c:numCache>
            </c:numRef>
          </c:val>
          <c:extLst>
            <c:ext xmlns:c16="http://schemas.microsoft.com/office/drawing/2014/chart" uri="{C3380CC4-5D6E-409C-BE32-E72D297353CC}">
              <c16:uniqueId val="{00000004-4B2D-4EE9-A32B-AA17319E7AB4}"/>
            </c:ext>
          </c:extLst>
        </c:ser>
        <c:ser>
          <c:idx val="5"/>
          <c:order val="5"/>
          <c:tx>
            <c:strRef>
              <c:f>'Part 3- Guidance (1)'!$A$7</c:f>
              <c:strCache>
                <c:ptCount val="1"/>
                <c:pt idx="0">
                  <c:v>Unable to comment</c:v>
                </c:pt>
              </c:strCache>
            </c:strRef>
          </c:tx>
          <c:spPr>
            <a:solidFill>
              <a:schemeClr val="accent2">
                <a:lumMod val="75000"/>
              </a:schemeClr>
            </a:solidFill>
            <a:ln>
              <a:noFill/>
            </a:ln>
            <a:effectLst/>
          </c:spPr>
          <c:invertIfNegative val="0"/>
          <c:cat>
            <c:strRef>
              <c:f>'Part 3- Guidance (1)'!$H$1:$M$1</c:f>
              <c:strCache>
                <c:ptCount val="6"/>
                <c:pt idx="0">
                  <c:v>Guidance about gathering background information. (n=24)</c:v>
                </c:pt>
                <c:pt idx="1">
                  <c:v>Guidance about working collaboratively. (n=24)</c:v>
                </c:pt>
                <c:pt idx="2">
                  <c:v>Guidance about staff roles and responsibilities during admission. (n=24)</c:v>
                </c:pt>
                <c:pt idx="3">
                  <c:v>Guidance about service providers roles and responsibilities during admission. (n=24)</c:v>
                </c:pt>
                <c:pt idx="4">
                  <c:v>Guidance about discharge planning. (n=24)</c:v>
                </c:pt>
                <c:pt idx="5">
                  <c:v>Useful real-life examples through patient stories. (n=23)</c:v>
                </c:pt>
              </c:strCache>
            </c:strRef>
          </c:cat>
          <c:val>
            <c:numRef>
              <c:f>'Part 3- Guidance (1)'!$H$7:$M$7</c:f>
              <c:numCache>
                <c:formatCode>General</c:formatCode>
                <c:ptCount val="6"/>
                <c:pt idx="0">
                  <c:v>2</c:v>
                </c:pt>
                <c:pt idx="1">
                  <c:v>2</c:v>
                </c:pt>
                <c:pt idx="2">
                  <c:v>2</c:v>
                </c:pt>
                <c:pt idx="3">
                  <c:v>2</c:v>
                </c:pt>
                <c:pt idx="4">
                  <c:v>2</c:v>
                </c:pt>
                <c:pt idx="5">
                  <c:v>2</c:v>
                </c:pt>
              </c:numCache>
            </c:numRef>
          </c:val>
          <c:extLst>
            <c:ext xmlns:c16="http://schemas.microsoft.com/office/drawing/2014/chart" uri="{C3380CC4-5D6E-409C-BE32-E72D297353CC}">
              <c16:uniqueId val="{00000005-4B2D-4EE9-A32B-AA17319E7AB4}"/>
            </c:ext>
          </c:extLst>
        </c:ser>
        <c:dLbls>
          <c:showLegendKey val="0"/>
          <c:showVal val="0"/>
          <c:showCatName val="0"/>
          <c:showSerName val="0"/>
          <c:showPercent val="0"/>
          <c:showBubbleSize val="0"/>
        </c:dLbls>
        <c:gapWidth val="150"/>
        <c:overlap val="100"/>
        <c:axId val="902579712"/>
        <c:axId val="902578048"/>
      </c:barChart>
      <c:catAx>
        <c:axId val="902579712"/>
        <c:scaling>
          <c:orientation val="maxMin"/>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902578048"/>
        <c:crosses val="autoZero"/>
        <c:auto val="1"/>
        <c:lblAlgn val="ctr"/>
        <c:lblOffset val="100"/>
        <c:noMultiLvlLbl val="0"/>
      </c:catAx>
      <c:valAx>
        <c:axId val="902578048"/>
        <c:scaling>
          <c:orientation val="minMax"/>
        </c:scaling>
        <c:delete val="0"/>
        <c:axPos val="t"/>
        <c:majorGridlines>
          <c:spPr>
            <a:ln w="9525" cap="flat" cmpd="sng" algn="ctr">
              <a:solidFill>
                <a:schemeClr val="tx1"/>
              </a:solidFill>
              <a:round/>
            </a:ln>
            <a:effectLst/>
          </c:spPr>
        </c:majorGridlines>
        <c:numFmt formatCode="0%" sourceLinked="1"/>
        <c:majorTickMark val="none"/>
        <c:minorTickMark val="none"/>
        <c:tickLblPos val="high"/>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902579712"/>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effectLst/>
                <a:latin typeface="Arial" panose="020B0604020202020204" pitchFamily="34" charset="0"/>
                <a:cs typeface="Arial" panose="020B0604020202020204" pitchFamily="34" charset="0"/>
              </a:rPr>
              <a:t>To what extent do you agree or disagree that Part 3:</a:t>
            </a:r>
            <a:endParaRPr lang="en-AU" sz="1200" b="1">
              <a:solidFill>
                <a:sysClr val="windowText" lastClr="000000"/>
              </a:solidFill>
              <a:effectLst/>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percentStacked"/>
        <c:varyColors val="0"/>
        <c:ser>
          <c:idx val="0"/>
          <c:order val="0"/>
          <c:tx>
            <c:strRef>
              <c:f>'Part 3 - Usefullness'!$A$2</c:f>
              <c:strCache>
                <c:ptCount val="1"/>
                <c:pt idx="0">
                  <c:v>Strongly disagree</c:v>
                </c:pt>
              </c:strCache>
            </c:strRef>
          </c:tx>
          <c:spPr>
            <a:solidFill>
              <a:schemeClr val="bg1">
                <a:lumMod val="50000"/>
              </a:schemeClr>
            </a:solidFill>
            <a:ln>
              <a:noFill/>
            </a:ln>
            <a:effectLst/>
          </c:spPr>
          <c:invertIfNegative val="0"/>
          <c:cat>
            <c:strRef>
              <c:f>'Part 3 - Usefullness'!$G$1:$K$1</c:f>
              <c:strCache>
                <c:ptCount val="5"/>
                <c:pt idx="0">
                  <c:v>Is easy to understand. (n=24)</c:v>
                </c:pt>
                <c:pt idx="1">
                  <c:v>Is clear and concise. (n=24)</c:v>
                </c:pt>
                <c:pt idx="2">
                  <c:v>Is relevant for my hospital/site(s) (n=25)</c:v>
                </c:pt>
                <c:pt idx="3">
                  <c:v>Provides appendices that are useful. (n=23)</c:v>
                </c:pt>
                <c:pt idx="4">
                  <c:v>Is useful for hospital staff (n=24)</c:v>
                </c:pt>
              </c:strCache>
            </c:strRef>
          </c:cat>
          <c:val>
            <c:numRef>
              <c:f>'Part 3 - Usefullness'!$G$2:$K$2</c:f>
              <c:numCache>
                <c:formatCode>General</c:formatCode>
                <c:ptCount val="5"/>
                <c:pt idx="0">
                  <c:v>0</c:v>
                </c:pt>
                <c:pt idx="1">
                  <c:v>0</c:v>
                </c:pt>
                <c:pt idx="2">
                  <c:v>0</c:v>
                </c:pt>
                <c:pt idx="3">
                  <c:v>0</c:v>
                </c:pt>
                <c:pt idx="4">
                  <c:v>0</c:v>
                </c:pt>
              </c:numCache>
            </c:numRef>
          </c:val>
          <c:extLst>
            <c:ext xmlns:c16="http://schemas.microsoft.com/office/drawing/2014/chart" uri="{C3380CC4-5D6E-409C-BE32-E72D297353CC}">
              <c16:uniqueId val="{00000000-DDDB-4D0C-ACBF-D9D3BF801DCE}"/>
            </c:ext>
          </c:extLst>
        </c:ser>
        <c:ser>
          <c:idx val="1"/>
          <c:order val="1"/>
          <c:tx>
            <c:strRef>
              <c:f>'Part 3 - Usefullness'!$A$3</c:f>
              <c:strCache>
                <c:ptCount val="1"/>
                <c:pt idx="0">
                  <c:v>Disagree</c:v>
                </c:pt>
              </c:strCache>
            </c:strRef>
          </c:tx>
          <c:spPr>
            <a:solidFill>
              <a:srgbClr val="C00000"/>
            </a:solidFill>
            <a:ln>
              <a:noFill/>
            </a:ln>
            <a:effectLst/>
          </c:spPr>
          <c:invertIfNegative val="0"/>
          <c:cat>
            <c:strRef>
              <c:f>'Part 3 - Usefullness'!$G$1:$K$1</c:f>
              <c:strCache>
                <c:ptCount val="5"/>
                <c:pt idx="0">
                  <c:v>Is easy to understand. (n=24)</c:v>
                </c:pt>
                <c:pt idx="1">
                  <c:v>Is clear and concise. (n=24)</c:v>
                </c:pt>
                <c:pt idx="2">
                  <c:v>Is relevant for my hospital/site(s) (n=25)</c:v>
                </c:pt>
                <c:pt idx="3">
                  <c:v>Provides appendices that are useful. (n=23)</c:v>
                </c:pt>
                <c:pt idx="4">
                  <c:v>Is useful for hospital staff (n=24)</c:v>
                </c:pt>
              </c:strCache>
            </c:strRef>
          </c:cat>
          <c:val>
            <c:numRef>
              <c:f>'Part 3 - Usefullness'!$G$3:$K$3</c:f>
              <c:numCache>
                <c:formatCode>General</c:formatCode>
                <c:ptCount val="5"/>
                <c:pt idx="0">
                  <c:v>0</c:v>
                </c:pt>
                <c:pt idx="1">
                  <c:v>1</c:v>
                </c:pt>
                <c:pt idx="2">
                  <c:v>0</c:v>
                </c:pt>
                <c:pt idx="3">
                  <c:v>1</c:v>
                </c:pt>
                <c:pt idx="4">
                  <c:v>0</c:v>
                </c:pt>
              </c:numCache>
            </c:numRef>
          </c:val>
          <c:extLst>
            <c:ext xmlns:c16="http://schemas.microsoft.com/office/drawing/2014/chart" uri="{C3380CC4-5D6E-409C-BE32-E72D297353CC}">
              <c16:uniqueId val="{00000001-DDDB-4D0C-ACBF-D9D3BF801DCE}"/>
            </c:ext>
          </c:extLst>
        </c:ser>
        <c:ser>
          <c:idx val="2"/>
          <c:order val="2"/>
          <c:tx>
            <c:strRef>
              <c:f>'Part 3 - Usefullness'!$A$4</c:f>
              <c:strCache>
                <c:ptCount val="1"/>
                <c:pt idx="0">
                  <c:v>Neither agree nor disagree</c:v>
                </c:pt>
              </c:strCache>
            </c:strRef>
          </c:tx>
          <c:spPr>
            <a:solidFill>
              <a:srgbClr val="002060"/>
            </a:solidFill>
            <a:ln>
              <a:noFill/>
            </a:ln>
            <a:effectLst/>
          </c:spPr>
          <c:invertIfNegative val="0"/>
          <c:cat>
            <c:strRef>
              <c:f>'Part 3 - Usefullness'!$G$1:$K$1</c:f>
              <c:strCache>
                <c:ptCount val="5"/>
                <c:pt idx="0">
                  <c:v>Is easy to understand. (n=24)</c:v>
                </c:pt>
                <c:pt idx="1">
                  <c:v>Is clear and concise. (n=24)</c:v>
                </c:pt>
                <c:pt idx="2">
                  <c:v>Is relevant for my hospital/site(s) (n=25)</c:v>
                </c:pt>
                <c:pt idx="3">
                  <c:v>Provides appendices that are useful. (n=23)</c:v>
                </c:pt>
                <c:pt idx="4">
                  <c:v>Is useful for hospital staff (n=24)</c:v>
                </c:pt>
              </c:strCache>
            </c:strRef>
          </c:cat>
          <c:val>
            <c:numRef>
              <c:f>'Part 3 - Usefullness'!$G$4:$K$4</c:f>
              <c:numCache>
                <c:formatCode>General</c:formatCode>
                <c:ptCount val="5"/>
                <c:pt idx="0">
                  <c:v>2</c:v>
                </c:pt>
                <c:pt idx="1">
                  <c:v>4</c:v>
                </c:pt>
                <c:pt idx="2">
                  <c:v>5</c:v>
                </c:pt>
                <c:pt idx="3">
                  <c:v>2</c:v>
                </c:pt>
                <c:pt idx="4">
                  <c:v>5</c:v>
                </c:pt>
              </c:numCache>
            </c:numRef>
          </c:val>
          <c:extLst>
            <c:ext xmlns:c16="http://schemas.microsoft.com/office/drawing/2014/chart" uri="{C3380CC4-5D6E-409C-BE32-E72D297353CC}">
              <c16:uniqueId val="{00000002-DDDB-4D0C-ACBF-D9D3BF801DCE}"/>
            </c:ext>
          </c:extLst>
        </c:ser>
        <c:ser>
          <c:idx val="3"/>
          <c:order val="3"/>
          <c:tx>
            <c:strRef>
              <c:f>'Part 3 - Usefullness'!$A$5</c:f>
              <c:strCache>
                <c:ptCount val="1"/>
                <c:pt idx="0">
                  <c:v>Agree</c:v>
                </c:pt>
              </c:strCache>
            </c:strRef>
          </c:tx>
          <c:spPr>
            <a:solidFill>
              <a:srgbClr val="B40085"/>
            </a:solidFill>
            <a:ln>
              <a:noFill/>
            </a:ln>
            <a:effectLst/>
          </c:spPr>
          <c:invertIfNegative val="0"/>
          <c:cat>
            <c:strRef>
              <c:f>'Part 3 - Usefullness'!$G$1:$K$1</c:f>
              <c:strCache>
                <c:ptCount val="5"/>
                <c:pt idx="0">
                  <c:v>Is easy to understand. (n=24)</c:v>
                </c:pt>
                <c:pt idx="1">
                  <c:v>Is clear and concise. (n=24)</c:v>
                </c:pt>
                <c:pt idx="2">
                  <c:v>Is relevant for my hospital/site(s) (n=25)</c:v>
                </c:pt>
                <c:pt idx="3">
                  <c:v>Provides appendices that are useful. (n=23)</c:v>
                </c:pt>
                <c:pt idx="4">
                  <c:v>Is useful for hospital staff (n=24)</c:v>
                </c:pt>
              </c:strCache>
            </c:strRef>
          </c:cat>
          <c:val>
            <c:numRef>
              <c:f>'Part 3 - Usefullness'!$G$5:$K$5</c:f>
              <c:numCache>
                <c:formatCode>General</c:formatCode>
                <c:ptCount val="5"/>
                <c:pt idx="0">
                  <c:v>16</c:v>
                </c:pt>
                <c:pt idx="1">
                  <c:v>15</c:v>
                </c:pt>
                <c:pt idx="2">
                  <c:v>11</c:v>
                </c:pt>
                <c:pt idx="3">
                  <c:v>13</c:v>
                </c:pt>
                <c:pt idx="4">
                  <c:v>12</c:v>
                </c:pt>
              </c:numCache>
            </c:numRef>
          </c:val>
          <c:extLst>
            <c:ext xmlns:c16="http://schemas.microsoft.com/office/drawing/2014/chart" uri="{C3380CC4-5D6E-409C-BE32-E72D297353CC}">
              <c16:uniqueId val="{00000003-DDDB-4D0C-ACBF-D9D3BF801DCE}"/>
            </c:ext>
          </c:extLst>
        </c:ser>
        <c:ser>
          <c:idx val="4"/>
          <c:order val="4"/>
          <c:tx>
            <c:strRef>
              <c:f>'Part 3 - Usefullness'!$A$6</c:f>
              <c:strCache>
                <c:ptCount val="1"/>
                <c:pt idx="0">
                  <c:v>Strongly agree</c:v>
                </c:pt>
              </c:strCache>
            </c:strRef>
          </c:tx>
          <c:spPr>
            <a:solidFill>
              <a:srgbClr val="005800"/>
            </a:solidFill>
            <a:ln>
              <a:noFill/>
            </a:ln>
            <a:effectLst/>
          </c:spPr>
          <c:invertIfNegative val="0"/>
          <c:cat>
            <c:strRef>
              <c:f>'Part 3 - Usefullness'!$G$1:$K$1</c:f>
              <c:strCache>
                <c:ptCount val="5"/>
                <c:pt idx="0">
                  <c:v>Is easy to understand. (n=24)</c:v>
                </c:pt>
                <c:pt idx="1">
                  <c:v>Is clear and concise. (n=24)</c:v>
                </c:pt>
                <c:pt idx="2">
                  <c:v>Is relevant for my hospital/site(s) (n=25)</c:v>
                </c:pt>
                <c:pt idx="3">
                  <c:v>Provides appendices that are useful. (n=23)</c:v>
                </c:pt>
                <c:pt idx="4">
                  <c:v>Is useful for hospital staff (n=24)</c:v>
                </c:pt>
              </c:strCache>
            </c:strRef>
          </c:cat>
          <c:val>
            <c:numRef>
              <c:f>'Part 3 - Usefullness'!$G$6:$K$6</c:f>
              <c:numCache>
                <c:formatCode>General</c:formatCode>
                <c:ptCount val="5"/>
                <c:pt idx="0">
                  <c:v>4</c:v>
                </c:pt>
                <c:pt idx="1">
                  <c:v>2</c:v>
                </c:pt>
                <c:pt idx="2">
                  <c:v>2</c:v>
                </c:pt>
                <c:pt idx="3">
                  <c:v>5</c:v>
                </c:pt>
                <c:pt idx="4">
                  <c:v>2</c:v>
                </c:pt>
              </c:numCache>
            </c:numRef>
          </c:val>
          <c:extLst>
            <c:ext xmlns:c16="http://schemas.microsoft.com/office/drawing/2014/chart" uri="{C3380CC4-5D6E-409C-BE32-E72D297353CC}">
              <c16:uniqueId val="{00000004-DDDB-4D0C-ACBF-D9D3BF801DCE}"/>
            </c:ext>
          </c:extLst>
        </c:ser>
        <c:ser>
          <c:idx val="5"/>
          <c:order val="5"/>
          <c:tx>
            <c:strRef>
              <c:f>'Part 3 - Usefullness'!$A$7</c:f>
              <c:strCache>
                <c:ptCount val="1"/>
                <c:pt idx="0">
                  <c:v>Unable to comment</c:v>
                </c:pt>
              </c:strCache>
            </c:strRef>
          </c:tx>
          <c:spPr>
            <a:solidFill>
              <a:schemeClr val="accent2">
                <a:lumMod val="75000"/>
              </a:schemeClr>
            </a:solidFill>
            <a:ln>
              <a:noFill/>
            </a:ln>
            <a:effectLst/>
          </c:spPr>
          <c:invertIfNegative val="0"/>
          <c:cat>
            <c:strRef>
              <c:f>'Part 3 - Usefullness'!$G$1:$K$1</c:f>
              <c:strCache>
                <c:ptCount val="5"/>
                <c:pt idx="0">
                  <c:v>Is easy to understand. (n=24)</c:v>
                </c:pt>
                <c:pt idx="1">
                  <c:v>Is clear and concise. (n=24)</c:v>
                </c:pt>
                <c:pt idx="2">
                  <c:v>Is relevant for my hospital/site(s) (n=25)</c:v>
                </c:pt>
                <c:pt idx="3">
                  <c:v>Provides appendices that are useful. (n=23)</c:v>
                </c:pt>
                <c:pt idx="4">
                  <c:v>Is useful for hospital staff (n=24)</c:v>
                </c:pt>
              </c:strCache>
            </c:strRef>
          </c:cat>
          <c:val>
            <c:numRef>
              <c:f>'Part 3 - Usefullness'!$G$7:$K$7</c:f>
              <c:numCache>
                <c:formatCode>General</c:formatCode>
                <c:ptCount val="5"/>
                <c:pt idx="0">
                  <c:v>2</c:v>
                </c:pt>
                <c:pt idx="1">
                  <c:v>2</c:v>
                </c:pt>
                <c:pt idx="2">
                  <c:v>6</c:v>
                </c:pt>
                <c:pt idx="3">
                  <c:v>2</c:v>
                </c:pt>
                <c:pt idx="4">
                  <c:v>5</c:v>
                </c:pt>
              </c:numCache>
            </c:numRef>
          </c:val>
          <c:extLst>
            <c:ext xmlns:c16="http://schemas.microsoft.com/office/drawing/2014/chart" uri="{C3380CC4-5D6E-409C-BE32-E72D297353CC}">
              <c16:uniqueId val="{00000005-DDDB-4D0C-ACBF-D9D3BF801DCE}"/>
            </c:ext>
          </c:extLst>
        </c:ser>
        <c:dLbls>
          <c:showLegendKey val="0"/>
          <c:showVal val="0"/>
          <c:showCatName val="0"/>
          <c:showSerName val="0"/>
          <c:showPercent val="0"/>
          <c:showBubbleSize val="0"/>
        </c:dLbls>
        <c:gapWidth val="150"/>
        <c:overlap val="100"/>
        <c:axId val="1064120272"/>
        <c:axId val="1064106960"/>
      </c:barChart>
      <c:catAx>
        <c:axId val="1064120272"/>
        <c:scaling>
          <c:orientation val="maxMin"/>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64106960"/>
        <c:crosses val="autoZero"/>
        <c:auto val="1"/>
        <c:lblAlgn val="ctr"/>
        <c:lblOffset val="100"/>
        <c:noMultiLvlLbl val="0"/>
      </c:catAx>
      <c:valAx>
        <c:axId val="1064106960"/>
        <c:scaling>
          <c:orientation val="minMax"/>
        </c:scaling>
        <c:delete val="0"/>
        <c:axPos val="t"/>
        <c:majorGridlines>
          <c:spPr>
            <a:ln w="9525" cap="flat" cmpd="sng" algn="ctr">
              <a:solidFill>
                <a:schemeClr val="tx1"/>
              </a:solidFill>
              <a:round/>
            </a:ln>
            <a:effectLst/>
          </c:spPr>
        </c:majorGridlines>
        <c:numFmt formatCode="0%" sourceLinked="1"/>
        <c:majorTickMark val="none"/>
        <c:minorTickMark val="none"/>
        <c:tickLblPos val="high"/>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64120272"/>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Navy PMS 288 2014">
      <a:dk1>
        <a:sysClr val="windowText" lastClr="000000"/>
      </a:dk1>
      <a:lt1>
        <a:sysClr val="window" lastClr="FFFFFF"/>
      </a:lt1>
      <a:dk2>
        <a:srgbClr val="757477"/>
      </a:dk2>
      <a:lt2>
        <a:srgbClr val="FFFFFF"/>
      </a:lt2>
      <a:accent1>
        <a:srgbClr val="1B2C5B"/>
      </a:accent1>
      <a:accent2>
        <a:srgbClr val="1B2C5B"/>
      </a:accent2>
      <a:accent3>
        <a:srgbClr val="1B2C5B"/>
      </a:accent3>
      <a:accent4>
        <a:srgbClr val="1B2C5B"/>
      </a:accent4>
      <a:accent5>
        <a:srgbClr val="1B2C5B"/>
      </a:accent5>
      <a:accent6>
        <a:srgbClr val="1B2C5B"/>
      </a:accent6>
      <a:hlink>
        <a:srgbClr val="004B8D"/>
      </a:hlink>
      <a:folHlink>
        <a:srgbClr val="6E298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A6AC4ED8DA4CB45AD4DD29E42B97C1E" ma:contentTypeVersion="19" ma:contentTypeDescription="Create a new document." ma:contentTypeScope="" ma:versionID="5e2a4039a09c965405cb610369ce9675">
  <xsd:schema xmlns:xsd="http://www.w3.org/2001/XMLSchema" xmlns:xs="http://www.w3.org/2001/XMLSchema" xmlns:p="http://schemas.microsoft.com/office/2006/metadata/properties" xmlns:ns2="f316e3a2-58a2-4770-a19e-571437efb71a" xmlns:ns3="60467dbe-e0bc-428a-a5cb-f62816cee8ba" targetNamespace="http://schemas.microsoft.com/office/2006/metadata/properties" ma:root="true" ma:fieldsID="b295c5e82fef837504f54132cf1e8789" ns2:_="" ns3:_="">
    <xsd:import namespace="f316e3a2-58a2-4770-a19e-571437efb71a"/>
    <xsd:import namespace="60467dbe-e0bc-428a-a5cb-f62816cee8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Approval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6e3a2-58a2-4770-a19e-571437efb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ad0fa5-9aee-46f1-99a6-b97bf4de3bd4" ma:termSetId="09814cd3-568e-fe90-9814-8d621ff8fb84" ma:anchorId="fba54fb3-c3e1-fe81-a776-ca4b69148c4d" ma:open="true" ma:isKeyword="false">
      <xsd:complexType>
        <xsd:sequence>
          <xsd:element ref="pc:Terms" minOccurs="0" maxOccurs="1"/>
        </xsd:sequence>
      </xsd:complexType>
    </xsd:element>
    <xsd:element name="ApprovalStatus" ma:index="24" nillable="true" ma:displayName="ApprovalStatus" ma:format="RadioButtons" ma:internalName="ApprovalStatus">
      <xsd:simpleType>
        <xsd:restriction base="dms:Choice">
          <xsd:enumeration value="Send"/>
          <xsd:enumeration value="Received"/>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467dbe-e0bc-428a-a5cb-f62816cee8b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f4bf5e-86a9-460a-8305-0c086f15ef6d}" ma:internalName="TaxCatchAll" ma:showField="CatchAllData" ma:web="60467dbe-e0bc-428a-a5cb-f62816cee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16e3a2-58a2-4770-a19e-571437efb71a">
      <Terms xmlns="http://schemas.microsoft.com/office/infopath/2007/PartnerControls"/>
    </lcf76f155ced4ddcb4097134ff3c332f>
    <TaxCatchAll xmlns="60467dbe-e0bc-428a-a5cb-f62816cee8ba" xsi:nil="true"/>
    <ApprovalStatus xmlns="f316e3a2-58a2-4770-a19e-571437efb71a" xsi:nil="true"/>
    <SharedWithUsers xmlns="60467dbe-e0bc-428a-a5cb-f62816cee8ba">
      <UserInfo>
        <DisplayName/>
        <AccountId xsi:nil="true"/>
        <AccountType/>
      </UserInfo>
    </SharedWithUsers>
  </documentManagement>
</p:properties>
</file>

<file path=customXml/itemProps1.xml><?xml version="1.0" encoding="utf-8"?>
<ds:datastoreItem xmlns:ds="http://schemas.openxmlformats.org/officeDocument/2006/customXml" ds:itemID="{5C2EAB28-255F-4D59-B8E8-F89C8601F67F}">
  <ds:schemaRefs>
    <ds:schemaRef ds:uri="http://schemas.microsoft.com/sharepoint/v3/contenttype/forms"/>
  </ds:schemaRefs>
</ds:datastoreItem>
</file>

<file path=customXml/itemProps2.xml><?xml version="1.0" encoding="utf-8"?>
<ds:datastoreItem xmlns:ds="http://schemas.openxmlformats.org/officeDocument/2006/customXml" ds:itemID="{5C856C0B-78E6-43F4-B599-9803C8368649}">
  <ds:schemaRefs>
    <ds:schemaRef ds:uri="http://schemas.openxmlformats.org/officeDocument/2006/bibliography"/>
  </ds:schemaRefs>
</ds:datastoreItem>
</file>

<file path=customXml/itemProps3.xml><?xml version="1.0" encoding="utf-8"?>
<ds:datastoreItem xmlns:ds="http://schemas.openxmlformats.org/officeDocument/2006/customXml" ds:itemID="{10732EFC-34E5-4D6C-B510-A7E7CFCE0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6e3a2-58a2-4770-a19e-571437efb71a"/>
    <ds:schemaRef ds:uri="60467dbe-e0bc-428a-a5cb-f62816cee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BAC0CF-C982-4226-9B1D-E2A367A587AC}">
  <ds:schemaRefs>
    <ds:schemaRef ds:uri="http://schemas.microsoft.com/office/2006/metadata/properties"/>
    <ds:schemaRef ds:uri="http://schemas.microsoft.com/office/infopath/2007/PartnerControls"/>
    <ds:schemaRef ds:uri="f316e3a2-58a2-4770-a19e-571437efb71a"/>
    <ds:schemaRef ds:uri="60467dbe-e0bc-428a-a5cb-f62816cee8ba"/>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27</Pages>
  <Words>5663</Words>
  <Characters>32285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DoH Multi-page Template</vt:lpstr>
    </vt:vector>
  </TitlesOfParts>
  <Company>WA Health</Company>
  <LinksUpToDate>false</LinksUpToDate>
  <CharactersWithSpaces>37873</CharactersWithSpaces>
  <SharedDoc>false</SharedDoc>
  <HyperlinkBase/>
  <HLinks>
    <vt:vector size="24" baseType="variant">
      <vt:variant>
        <vt:i4>4587612</vt:i4>
      </vt:variant>
      <vt:variant>
        <vt:i4>15</vt:i4>
      </vt:variant>
      <vt:variant>
        <vt:i4>0</vt:i4>
      </vt:variant>
      <vt:variant>
        <vt:i4>5</vt:i4>
      </vt:variant>
      <vt:variant>
        <vt:lpwstr>http://www.health.wa.gov.au/</vt:lpwstr>
      </vt:variant>
      <vt:variant>
        <vt:lpwstr/>
      </vt:variant>
      <vt:variant>
        <vt:i4>1114163</vt:i4>
      </vt:variant>
      <vt:variant>
        <vt:i4>8</vt:i4>
      </vt:variant>
      <vt:variant>
        <vt:i4>0</vt:i4>
      </vt:variant>
      <vt:variant>
        <vt:i4>5</vt:i4>
      </vt:variant>
      <vt:variant>
        <vt:lpwstr/>
      </vt:variant>
      <vt:variant>
        <vt:lpwstr>_Toc412470233</vt:lpwstr>
      </vt:variant>
      <vt:variant>
        <vt:i4>1114163</vt:i4>
      </vt:variant>
      <vt:variant>
        <vt:i4>2</vt:i4>
      </vt:variant>
      <vt:variant>
        <vt:i4>0</vt:i4>
      </vt:variant>
      <vt:variant>
        <vt:i4>5</vt:i4>
      </vt:variant>
      <vt:variant>
        <vt:lpwstr/>
      </vt:variant>
      <vt:variant>
        <vt:lpwstr>_Toc412470232</vt:lpwstr>
      </vt:variant>
      <vt:variant>
        <vt:i4>4587612</vt:i4>
      </vt:variant>
      <vt:variant>
        <vt:i4>6380</vt:i4>
      </vt:variant>
      <vt:variant>
        <vt:i4>1025</vt:i4>
      </vt:variant>
      <vt:variant>
        <vt:i4>4</vt:i4>
      </vt:variant>
      <vt:variant>
        <vt:lpwstr>http://www.health.wa.gov.au/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Hospital Stay Guidelines Community Consultation Report</dc:title>
  <dc:subject>Word Template</dc:subject>
  <dc:creator>Deptartment of Health</dc:creator>
  <cp:keywords>Hospital stay guidelines, community, consultation, engagement, feedback, survey</cp:keywords>
  <cp:lastModifiedBy>Twomey, Steve</cp:lastModifiedBy>
  <cp:revision>59</cp:revision>
  <cp:lastPrinted>2024-01-04T05:22:00Z</cp:lastPrinted>
  <dcterms:created xsi:type="dcterms:W3CDTF">2024-01-04T01:30:00Z</dcterms:created>
  <dcterms:modified xsi:type="dcterms:W3CDTF">2024-01-15T05:10:00Z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0x0101004A6AC4ED8DA4CB45AD4DD29E42B97C1E</vt:lpwstr>
  </property>
  <property fmtid="{D5CDD505-2E9C-101B-9397-08002B2CF9AE}" pid="3" name="_dlc_DocIdItemGuid">
    <vt:lpwstr>db3c88df-fa46-4d43-9fc8-19b9891c3b86</vt:lpwstr>
  </property>
  <property fmtid="{D5CDD505-2E9C-101B-9397-08002B2CF9AE}" pid="4" name="MediaServiceImageTags">
    <vt:lpwstr/>
  </property>
  <property fmtid="{D5CDD505-2E9C-101B-9397-08002B2CF9AE}" pid="5" name="GrammarlyDocumentId">
    <vt:lpwstr>97236c929306f5eed1af1f48989c2832f025fce225b76fb8ed9855b41d1b08a2</vt:lpwstr>
  </property>
</Properties>
</file>