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405" w:rsidRDefault="00112405" w:rsidP="00112405">
      <w:pPr>
        <w:pStyle w:val="Headlines"/>
        <w:spacing w:before="840"/>
        <w:rPr>
          <w:b/>
          <w:noProof/>
          <w:sz w:val="80"/>
          <w:szCs w:val="80"/>
          <w:lang w:eastAsia="en-AU"/>
        </w:rPr>
      </w:pPr>
      <w:bookmarkStart w:id="0" w:name="_GoBack"/>
      <w:r>
        <w:rPr>
          <w:noProof/>
          <w:lang w:eastAsia="en-AU"/>
        </w:rPr>
        <w:drawing>
          <wp:inline distT="0" distB="0" distL="0" distR="0" wp14:anchorId="607BC3A7" wp14:editId="070DBB8F">
            <wp:extent cx="3744238" cy="3695700"/>
            <wp:effectExtent l="0" t="0" r="8890" b="0"/>
            <wp:docPr id="6" name="Picture 6" descr="W:\Health Reform\EPG\HN-Directorate Support\Communications\Image Library\Freepik\Disability\Disability-character-collection\grou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Health Reform\EPG\HN-Directorate Support\Communications\Image Library\Freepik\Disability\Disability-character-collection\group1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238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2405" w:rsidRPr="00112405" w:rsidRDefault="00307458" w:rsidP="00112405">
      <w:pPr>
        <w:pStyle w:val="Headlines"/>
        <w:spacing w:before="840"/>
        <w:rPr>
          <w:b/>
          <w:noProof/>
          <w:sz w:val="80"/>
          <w:szCs w:val="80"/>
          <w:lang w:eastAsia="en-AU"/>
        </w:rPr>
      </w:pPr>
      <w:r w:rsidRPr="00112405">
        <w:rPr>
          <w:b/>
          <w:noProof/>
          <w:sz w:val="80"/>
          <w:szCs w:val="80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E1C48" wp14:editId="11FFD2FF">
                <wp:simplePos x="0" y="0"/>
                <wp:positionH relativeFrom="page">
                  <wp:posOffset>450215</wp:posOffset>
                </wp:positionH>
                <wp:positionV relativeFrom="page">
                  <wp:posOffset>504190</wp:posOffset>
                </wp:positionV>
                <wp:extent cx="3060000" cy="720000"/>
                <wp:effectExtent l="0" t="0" r="762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458" w:rsidRDefault="00307458" w:rsidP="00307458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B0E4C17" wp14:editId="2E89DBC2">
                                  <wp:extent cx="2854800" cy="525600"/>
                                  <wp:effectExtent l="0" t="0" r="3175" b="8255"/>
                                  <wp:docPr id="2" name="Picture 2" descr="Department of Health Logo, Government of Western Australia. Image of Government state badge." title="Department of Health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artment_of_health_long_colour_print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800" cy="52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45pt;margin-top:39.7pt;width:240.95pt;height:56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" stroked="f">
                <v:textbox>
                  <w:txbxContent>
                    <w:p w:rsidR="00307458" w:rsidRDefault="00307458" w:rsidP="00307458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B0E4C17" wp14:editId="2E89DBC2">
                            <wp:extent cx="2854800" cy="525600"/>
                            <wp:effectExtent l="0" t="0" r="3175" b="8255"/>
                            <wp:docPr id="2" name="Picture 2" descr="Department of Health Logo, Government of Western Australia. Image of Government state badge." title="Department of Health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artment_of_health_long_colour_print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800" cy="52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2405" w:rsidRPr="00112405">
        <w:rPr>
          <w:b/>
          <w:noProof/>
          <w:sz w:val="80"/>
          <w:szCs w:val="80"/>
          <w:lang w:eastAsia="en-AU"/>
        </w:rPr>
        <w:t>Disability Health Framework 2015–2020</w:t>
      </w:r>
    </w:p>
    <w:p w:rsidR="00112405" w:rsidRPr="00112405" w:rsidRDefault="00112405" w:rsidP="00112405">
      <w:pPr>
        <w:pStyle w:val="Headlines"/>
        <w:rPr>
          <w:b/>
          <w:color w:val="464E56"/>
          <w:sz w:val="52"/>
          <w:lang w:eastAsia="en-AU"/>
        </w:rPr>
      </w:pPr>
      <w:r w:rsidRPr="00112405">
        <w:rPr>
          <w:b/>
          <w:color w:val="464E56"/>
          <w:sz w:val="52"/>
          <w:lang w:eastAsia="en-AU"/>
        </w:rPr>
        <w:t xml:space="preserve">Improving the health care of </w:t>
      </w:r>
      <w:r w:rsidRPr="00112405">
        <w:rPr>
          <w:b/>
          <w:color w:val="464E56"/>
          <w:sz w:val="52"/>
          <w:lang w:eastAsia="en-AU"/>
        </w:rPr>
        <w:br/>
        <w:t>people with disability</w:t>
      </w:r>
    </w:p>
    <w:p w:rsidR="00112405" w:rsidRDefault="00112405" w:rsidP="00112405">
      <w:pPr>
        <w:pStyle w:val="Subheadlines"/>
        <w:ind w:left="414" w:firstLine="720"/>
      </w:pPr>
      <w:r>
        <w:t>Easy English version</w:t>
      </w:r>
    </w:p>
    <w:p w:rsidR="00112405" w:rsidRDefault="00112405" w:rsidP="00112405"/>
    <w:p w:rsidR="00112405" w:rsidRPr="00112405" w:rsidRDefault="00112405" w:rsidP="00112405">
      <w:pPr>
        <w:sectPr w:rsidR="00112405" w:rsidRPr="00112405" w:rsidSect="0011240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985" w:right="686" w:bottom="851" w:left="851" w:header="709" w:footer="442" w:gutter="0"/>
          <w:cols w:space="708"/>
          <w:docGrid w:linePitch="360"/>
        </w:sect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635"/>
      </w:tblGrid>
      <w:tr w:rsidR="00112405" w:rsidRPr="00112405" w:rsidTr="00551B25">
        <w:tc>
          <w:tcPr>
            <w:tcW w:w="3085" w:type="dxa"/>
          </w:tcPr>
          <w:p w:rsidR="00112405" w:rsidRPr="00112405" w:rsidRDefault="00112405" w:rsidP="00112405">
            <w:pPr>
              <w:spacing w:before="240" w:after="200"/>
              <w:rPr>
                <w:sz w:val="32"/>
              </w:rPr>
            </w:pPr>
            <w:r w:rsidRPr="00112405">
              <w:rPr>
                <w:noProof/>
                <w:sz w:val="32"/>
                <w:lang w:eastAsia="en-AU"/>
              </w:rPr>
              <w:lastRenderedPageBreak/>
              <w:drawing>
                <wp:inline distT="0" distB="0" distL="0" distR="0" wp14:anchorId="62F5EE5A" wp14:editId="0FC5E2A4">
                  <wp:extent cx="1405720" cy="1138848"/>
                  <wp:effectExtent l="0" t="0" r="4445" b="4445"/>
                  <wp:docPr id="8" name="Picture 8" descr="W:\Health Reform\EPG\HN-Directorate Support\Communications\Image Library\Freepik\General\Variety-book-icons\yellow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Health Reform\EPG\HN-Directorate Support\Communications\Image Library\Freepik\General\Variety-book-icons\yellow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37" cy="114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 xml:space="preserve">There are some hard words in this book. The first time we write any hard words they are in </w:t>
            </w:r>
            <w:r w:rsidRPr="00112405">
              <w:rPr>
                <w:b/>
                <w:color w:val="0000FF"/>
                <w:sz w:val="32"/>
              </w:rPr>
              <w:t>blue</w:t>
            </w:r>
            <w:r w:rsidRPr="00112405">
              <w:rPr>
                <w:sz w:val="32"/>
              </w:rPr>
              <w:t>.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We will write what hard words mean.</w:t>
            </w:r>
          </w:p>
        </w:tc>
      </w:tr>
      <w:tr w:rsidR="00112405" w:rsidRPr="00112405" w:rsidTr="00551B25">
        <w:tc>
          <w:tcPr>
            <w:tcW w:w="3085" w:type="dxa"/>
          </w:tcPr>
          <w:p w:rsidR="00112405" w:rsidRPr="00112405" w:rsidRDefault="00112405" w:rsidP="00112405">
            <w:pPr>
              <w:spacing w:before="240" w:after="200"/>
              <w:rPr>
                <w:sz w:val="32"/>
              </w:rPr>
            </w:pPr>
            <w:r w:rsidRPr="00112405">
              <w:rPr>
                <w:noProof/>
                <w:sz w:val="32"/>
                <w:lang w:eastAsia="en-AU"/>
              </w:rPr>
              <w:drawing>
                <wp:inline distT="0" distB="0" distL="0" distR="0" wp14:anchorId="75A4053C" wp14:editId="3069BF31">
                  <wp:extent cx="1775902" cy="1270660"/>
                  <wp:effectExtent l="0" t="0" r="0" b="5715"/>
                  <wp:docPr id="9" name="Picture 9" descr="http://intranet.health.wa.gov.au/Communications/template/logos/department_of_health_long_col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tranet.health.wa.gov.au/Communications/template/logos/department_of_health_long_colou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8448" cy="127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 xml:space="preserve">The </w:t>
            </w:r>
            <w:r w:rsidRPr="00112405">
              <w:rPr>
                <w:b/>
                <w:sz w:val="32"/>
              </w:rPr>
              <w:t>Disability Health Network</w:t>
            </w:r>
            <w:r w:rsidRPr="00112405">
              <w:rPr>
                <w:sz w:val="32"/>
              </w:rPr>
              <w:t xml:space="preserve"> wrote the Framework. For Disability Health Network we will write the </w:t>
            </w:r>
            <w:r w:rsidRPr="00112405">
              <w:rPr>
                <w:b/>
                <w:sz w:val="32"/>
              </w:rPr>
              <w:t>Network</w:t>
            </w:r>
            <w:r w:rsidRPr="00112405">
              <w:rPr>
                <w:sz w:val="32"/>
              </w:rPr>
              <w:t>.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The Network is a group of people. They all want people with disability to have better health care.</w:t>
            </w:r>
          </w:p>
        </w:tc>
      </w:tr>
      <w:tr w:rsidR="00112405" w:rsidRPr="00112405" w:rsidTr="00551B25">
        <w:tc>
          <w:tcPr>
            <w:tcW w:w="3085" w:type="dxa"/>
          </w:tcPr>
          <w:p w:rsidR="00112405" w:rsidRPr="00112405" w:rsidRDefault="00B062D0" w:rsidP="00112405">
            <w:pPr>
              <w:spacing w:before="240" w:after="200" w:line="276" w:lineRule="auto"/>
              <w:rPr>
                <w:sz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23E6830" wp14:editId="7F2FACC3">
                  <wp:extent cx="1676288" cy="2443655"/>
                  <wp:effectExtent l="19050" t="19050" r="19685" b="139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627_POL_DisabilityHealthFrameworkEasyRead_V03.png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4730"/>
                          <a:stretch/>
                        </pic:blipFill>
                        <pic:spPr bwMode="auto">
                          <a:xfrm>
                            <a:off x="0" y="0"/>
                            <a:ext cx="1681933" cy="245188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112405" w:rsidRPr="00112405" w:rsidRDefault="00112405" w:rsidP="00112405">
            <w:pPr>
              <w:spacing w:before="240" w:after="360"/>
              <w:rPr>
                <w:i/>
                <w:sz w:val="32"/>
              </w:rPr>
            </w:pPr>
            <w:r w:rsidRPr="00112405">
              <w:rPr>
                <w:sz w:val="32"/>
              </w:rPr>
              <w:t>This book is about the Western Australian Disability Health Framework 2015–2025: improving the health care of people with disability</w:t>
            </w:r>
            <w:r w:rsidRPr="00112405">
              <w:rPr>
                <w:i/>
                <w:sz w:val="32"/>
              </w:rPr>
              <w:t xml:space="preserve">. 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 xml:space="preserve">We will write the </w:t>
            </w:r>
            <w:r w:rsidRPr="00112405">
              <w:rPr>
                <w:b/>
                <w:sz w:val="32"/>
              </w:rPr>
              <w:t>Framework</w:t>
            </w:r>
            <w:r w:rsidRPr="00112405">
              <w:rPr>
                <w:sz w:val="32"/>
              </w:rPr>
              <w:t xml:space="preserve"> in this book. 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Lots of people including people with disability, their families and carers have helped to write the Framework.</w:t>
            </w:r>
          </w:p>
        </w:tc>
      </w:tr>
    </w:tbl>
    <w:p w:rsidR="00112405" w:rsidRPr="00112405" w:rsidRDefault="00112405" w:rsidP="00112405">
      <w:pPr>
        <w:spacing w:before="240" w:after="240"/>
        <w:rPr>
          <w:sz w:val="32"/>
        </w:rPr>
      </w:pPr>
      <w:r w:rsidRPr="00112405">
        <w:rPr>
          <w:sz w:val="32"/>
        </w:rP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635"/>
      </w:tblGrid>
      <w:tr w:rsidR="00112405" w:rsidRPr="00112405" w:rsidTr="00551B25">
        <w:tc>
          <w:tcPr>
            <w:tcW w:w="3085" w:type="dxa"/>
          </w:tcPr>
          <w:p w:rsidR="00112405" w:rsidRPr="00112405" w:rsidRDefault="00112405" w:rsidP="00112405">
            <w:pPr>
              <w:spacing w:before="240" w:after="200" w:line="276" w:lineRule="auto"/>
              <w:rPr>
                <w:noProof/>
                <w:sz w:val="32"/>
                <w:lang w:eastAsia="en-AU"/>
              </w:rPr>
            </w:pPr>
            <w:r w:rsidRPr="00112405">
              <w:rPr>
                <w:noProof/>
                <w:sz w:val="32"/>
                <w:lang w:eastAsia="en-AU"/>
              </w:rPr>
              <w:lastRenderedPageBreak/>
              <w:drawing>
                <wp:inline distT="0" distB="0" distL="0" distR="0" wp14:anchorId="07CCC5C4" wp14:editId="55CB9A63">
                  <wp:extent cx="1765005" cy="1467293"/>
                  <wp:effectExtent l="0" t="0" r="6985" b="0"/>
                  <wp:docPr id="19" name="Picture 19" descr="W:\Health Reform\EPG\HN-Directorate Support\Communications\Image Library\Freepik\Disability\Medical-elements-collection\hospi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:\Health Reform\EPG\HN-Directorate Support\Communications\Image Library\Freepik\Disability\Medical-elements-collection\hospi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46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405" w:rsidRPr="00112405" w:rsidRDefault="00112405" w:rsidP="00112405">
            <w:pPr>
              <w:spacing w:before="240" w:after="200" w:line="276" w:lineRule="auto"/>
              <w:rPr>
                <w:sz w:val="32"/>
              </w:rPr>
            </w:pPr>
          </w:p>
          <w:p w:rsidR="00112405" w:rsidRPr="00112405" w:rsidRDefault="00112405" w:rsidP="00112405">
            <w:pPr>
              <w:spacing w:before="240" w:after="200" w:line="276" w:lineRule="auto"/>
              <w:rPr>
                <w:sz w:val="32"/>
              </w:rPr>
            </w:pPr>
          </w:p>
        </w:tc>
        <w:tc>
          <w:tcPr>
            <w:tcW w:w="5635" w:type="dxa"/>
          </w:tcPr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The Framework is important to all organisations that provide health care. For example,</w:t>
            </w:r>
          </w:p>
          <w:p w:rsidR="00112405" w:rsidRPr="00112405" w:rsidRDefault="00112405" w:rsidP="00112405">
            <w:pPr>
              <w:numPr>
                <w:ilvl w:val="0"/>
                <w:numId w:val="10"/>
              </w:numPr>
              <w:spacing w:before="240" w:after="360"/>
              <w:contextualSpacing/>
              <w:rPr>
                <w:sz w:val="32"/>
              </w:rPr>
            </w:pPr>
            <w:r w:rsidRPr="00112405">
              <w:rPr>
                <w:sz w:val="32"/>
              </w:rPr>
              <w:t xml:space="preserve">hospitals </w:t>
            </w:r>
          </w:p>
          <w:p w:rsidR="00112405" w:rsidRPr="00112405" w:rsidRDefault="00112405" w:rsidP="00112405">
            <w:pPr>
              <w:numPr>
                <w:ilvl w:val="0"/>
                <w:numId w:val="10"/>
              </w:numPr>
              <w:spacing w:before="240" w:after="360"/>
              <w:contextualSpacing/>
              <w:rPr>
                <w:sz w:val="32"/>
              </w:rPr>
            </w:pPr>
            <w:r w:rsidRPr="00112405">
              <w:rPr>
                <w:sz w:val="32"/>
              </w:rPr>
              <w:t>general practitioners</w:t>
            </w:r>
          </w:p>
          <w:p w:rsidR="00112405" w:rsidRPr="00112405" w:rsidRDefault="00112405" w:rsidP="00112405">
            <w:pPr>
              <w:numPr>
                <w:ilvl w:val="0"/>
                <w:numId w:val="10"/>
              </w:numPr>
              <w:spacing w:before="240" w:after="360"/>
              <w:contextualSpacing/>
              <w:rPr>
                <w:sz w:val="32"/>
              </w:rPr>
            </w:pPr>
            <w:r w:rsidRPr="00112405">
              <w:rPr>
                <w:sz w:val="32"/>
              </w:rPr>
              <w:t>dentists</w:t>
            </w:r>
          </w:p>
          <w:p w:rsidR="00112405" w:rsidRPr="00112405" w:rsidRDefault="00112405" w:rsidP="00E87DD1">
            <w:pPr>
              <w:numPr>
                <w:ilvl w:val="0"/>
                <w:numId w:val="10"/>
              </w:numPr>
              <w:spacing w:before="240" w:after="360"/>
              <w:ind w:left="811" w:hanging="357"/>
              <w:rPr>
                <w:sz w:val="32"/>
              </w:rPr>
            </w:pPr>
            <w:r w:rsidRPr="00112405">
              <w:rPr>
                <w:sz w:val="32"/>
              </w:rPr>
              <w:t>specialists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The Framework is also important to all organisations that support people with disability to live a good life.</w:t>
            </w:r>
          </w:p>
        </w:tc>
      </w:tr>
      <w:tr w:rsidR="00112405" w:rsidRPr="00112405" w:rsidTr="00551B25">
        <w:tc>
          <w:tcPr>
            <w:tcW w:w="3085" w:type="dxa"/>
          </w:tcPr>
          <w:p w:rsidR="00112405" w:rsidRPr="00112405" w:rsidRDefault="00112405" w:rsidP="00112405">
            <w:pPr>
              <w:spacing w:before="240" w:after="200" w:line="276" w:lineRule="auto"/>
              <w:rPr>
                <w:sz w:val="32"/>
              </w:rPr>
            </w:pPr>
            <w:r w:rsidRPr="00112405">
              <w:rPr>
                <w:noProof/>
                <w:sz w:val="32"/>
                <w:lang w:eastAsia="en-AU"/>
              </w:rPr>
              <w:drawing>
                <wp:inline distT="0" distB="0" distL="0" distR="0" wp14:anchorId="024C2B23" wp14:editId="3F1F9C94">
                  <wp:extent cx="1764000" cy="1864187"/>
                  <wp:effectExtent l="0" t="0" r="8255" b="3175"/>
                  <wp:docPr id="20" name="Picture 20" descr="W:\Health Reform\EPG\HN-Directorate Support\Communications\Image Library\Freepik\Disability\Law-icons\righ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:\Health Reform\EPG\HN-Directorate Support\Communications\Image Library\Freepik\Disability\Law-icons\righ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86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112405" w:rsidRPr="00112405" w:rsidRDefault="00112405" w:rsidP="00112405">
            <w:pPr>
              <w:keepNext/>
              <w:keepLines/>
              <w:spacing w:before="240" w:after="120"/>
              <w:outlineLvl w:val="0"/>
              <w:rPr>
                <w:rFonts w:eastAsia="Times New Roman"/>
                <w:b/>
                <w:bCs/>
                <w:color w:val="851130"/>
                <w:sz w:val="40"/>
                <w:szCs w:val="28"/>
              </w:rPr>
            </w:pPr>
            <w:r w:rsidRPr="00112405">
              <w:rPr>
                <w:rFonts w:eastAsia="Times New Roman"/>
                <w:b/>
                <w:bCs/>
                <w:color w:val="851130"/>
                <w:sz w:val="40"/>
                <w:szCs w:val="28"/>
              </w:rPr>
              <w:t xml:space="preserve">The law 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 xml:space="preserve">There are laws that say people with disability have rights. 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Rights are the things that everyone sho</w:t>
            </w:r>
            <w:r w:rsidR="00B348BC">
              <w:rPr>
                <w:sz w:val="32"/>
              </w:rPr>
              <w:t xml:space="preserve">uld </w:t>
            </w:r>
            <w:r w:rsidRPr="00112405">
              <w:rPr>
                <w:sz w:val="32"/>
              </w:rPr>
              <w:t>be able to</w:t>
            </w:r>
          </w:p>
          <w:p w:rsidR="00112405" w:rsidRPr="00112405" w:rsidRDefault="00112405" w:rsidP="00112405">
            <w:pPr>
              <w:numPr>
                <w:ilvl w:val="0"/>
                <w:numId w:val="9"/>
              </w:numPr>
              <w:spacing w:before="240" w:after="360"/>
              <w:contextualSpacing/>
              <w:rPr>
                <w:sz w:val="32"/>
              </w:rPr>
            </w:pPr>
            <w:r w:rsidRPr="00112405">
              <w:rPr>
                <w:sz w:val="32"/>
              </w:rPr>
              <w:t>get</w:t>
            </w:r>
          </w:p>
          <w:p w:rsidR="00112405" w:rsidRPr="00112405" w:rsidRDefault="00112405" w:rsidP="00112405">
            <w:pPr>
              <w:numPr>
                <w:ilvl w:val="0"/>
                <w:numId w:val="9"/>
              </w:numPr>
              <w:spacing w:before="240" w:after="360"/>
              <w:contextualSpacing/>
              <w:rPr>
                <w:sz w:val="32"/>
              </w:rPr>
            </w:pPr>
            <w:r w:rsidRPr="00112405">
              <w:rPr>
                <w:sz w:val="32"/>
              </w:rPr>
              <w:t>have</w:t>
            </w:r>
          </w:p>
          <w:p w:rsidR="00112405" w:rsidRPr="00112405" w:rsidRDefault="00112405" w:rsidP="00161A20">
            <w:pPr>
              <w:numPr>
                <w:ilvl w:val="0"/>
                <w:numId w:val="9"/>
              </w:numPr>
              <w:spacing w:before="240" w:after="360"/>
              <w:ind w:left="714" w:hanging="357"/>
              <w:rPr>
                <w:sz w:val="32"/>
              </w:rPr>
            </w:pPr>
            <w:r w:rsidRPr="00112405">
              <w:rPr>
                <w:sz w:val="32"/>
              </w:rPr>
              <w:t>do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One right is to have a good life. People with disability have the right to be healthier, so they can have a good life.</w:t>
            </w:r>
          </w:p>
        </w:tc>
      </w:tr>
      <w:tr w:rsidR="00112405" w:rsidRPr="00112405" w:rsidTr="00551B25">
        <w:tc>
          <w:tcPr>
            <w:tcW w:w="3085" w:type="dxa"/>
          </w:tcPr>
          <w:p w:rsidR="00112405" w:rsidRPr="00112405" w:rsidRDefault="00112405" w:rsidP="00112405">
            <w:pPr>
              <w:spacing w:before="240" w:after="200" w:line="276" w:lineRule="auto"/>
              <w:rPr>
                <w:sz w:val="32"/>
              </w:rPr>
            </w:pPr>
            <w:r w:rsidRPr="00112405">
              <w:rPr>
                <w:noProof/>
                <w:sz w:val="32"/>
                <w:lang w:eastAsia="en-AU"/>
              </w:rPr>
              <w:lastRenderedPageBreak/>
              <w:drawing>
                <wp:inline distT="0" distB="0" distL="0" distR="0" wp14:anchorId="6C7887F4" wp14:editId="67048D88">
                  <wp:extent cx="1638921" cy="2648197"/>
                  <wp:effectExtent l="0" t="0" r="0" b="0"/>
                  <wp:docPr id="21" name="Picture 21" descr="W:\Health Reform\EPG\HN-Directorate Support\Communications\Image Library\Freepik\Disability\Disability-character-collection\pai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:\Health Reform\EPG\HN-Directorate Support\Communications\Image Library\Freepik\Disability\Disability-character-collection\pai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38" cy="265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112405" w:rsidRPr="00112405" w:rsidRDefault="00112405" w:rsidP="00112405">
            <w:pPr>
              <w:keepNext/>
              <w:keepLines/>
              <w:spacing w:before="240" w:after="360"/>
              <w:outlineLvl w:val="0"/>
              <w:rPr>
                <w:rFonts w:eastAsia="Times New Roman"/>
                <w:b/>
                <w:bCs/>
                <w:color w:val="851130"/>
                <w:sz w:val="40"/>
                <w:szCs w:val="28"/>
              </w:rPr>
            </w:pPr>
            <w:r w:rsidRPr="00112405">
              <w:rPr>
                <w:rFonts w:eastAsia="Times New Roman"/>
                <w:b/>
                <w:bCs/>
                <w:color w:val="851130"/>
                <w:sz w:val="40"/>
                <w:szCs w:val="28"/>
              </w:rPr>
              <w:t>What will help people with disability be healthier?</w:t>
            </w:r>
          </w:p>
          <w:p w:rsidR="00112405" w:rsidRPr="00112405" w:rsidRDefault="00112405" w:rsidP="00112405">
            <w:pPr>
              <w:numPr>
                <w:ilvl w:val="0"/>
                <w:numId w:val="8"/>
              </w:numPr>
              <w:spacing w:before="240" w:after="360"/>
              <w:ind w:left="459" w:hanging="357"/>
              <w:rPr>
                <w:sz w:val="32"/>
              </w:rPr>
            </w:pPr>
            <w:r w:rsidRPr="00112405">
              <w:rPr>
                <w:sz w:val="32"/>
              </w:rPr>
              <w:t xml:space="preserve">Health organisations should understand more about people with disability. </w:t>
            </w:r>
          </w:p>
          <w:p w:rsidR="00112405" w:rsidRPr="00112405" w:rsidRDefault="00112405" w:rsidP="00112405">
            <w:pPr>
              <w:numPr>
                <w:ilvl w:val="0"/>
                <w:numId w:val="8"/>
              </w:numPr>
              <w:spacing w:before="240" w:after="360"/>
              <w:ind w:left="459" w:right="-143" w:hanging="357"/>
              <w:rPr>
                <w:sz w:val="32"/>
              </w:rPr>
            </w:pPr>
            <w:r w:rsidRPr="00112405">
              <w:rPr>
                <w:sz w:val="32"/>
              </w:rPr>
              <w:t>Health organisations should make people with disability feel welcome.</w:t>
            </w:r>
          </w:p>
          <w:p w:rsidR="00112405" w:rsidRPr="00112405" w:rsidRDefault="00112405" w:rsidP="00112405">
            <w:pPr>
              <w:numPr>
                <w:ilvl w:val="0"/>
                <w:numId w:val="8"/>
              </w:numPr>
              <w:spacing w:before="240" w:after="360"/>
              <w:ind w:left="459" w:hanging="357"/>
              <w:rPr>
                <w:sz w:val="32"/>
              </w:rPr>
            </w:pPr>
            <w:r w:rsidRPr="00112405">
              <w:rPr>
                <w:sz w:val="32"/>
              </w:rPr>
              <w:t xml:space="preserve">Health organisations should make sure that their buildings are easy for people with disability to access. </w:t>
            </w:r>
          </w:p>
          <w:p w:rsidR="00112405" w:rsidRPr="00112405" w:rsidRDefault="00112405" w:rsidP="00112405">
            <w:pPr>
              <w:numPr>
                <w:ilvl w:val="0"/>
                <w:numId w:val="8"/>
              </w:numPr>
              <w:spacing w:before="240" w:after="360"/>
              <w:ind w:left="459" w:hanging="357"/>
              <w:rPr>
                <w:sz w:val="32"/>
              </w:rPr>
            </w:pPr>
            <w:r w:rsidRPr="00112405">
              <w:rPr>
                <w:sz w:val="32"/>
              </w:rPr>
              <w:t>When health organisations work with people with disability they should be flexible.</w:t>
            </w:r>
          </w:p>
          <w:p w:rsidR="00112405" w:rsidRPr="00112405" w:rsidRDefault="00112405" w:rsidP="00112405">
            <w:pPr>
              <w:numPr>
                <w:ilvl w:val="0"/>
                <w:numId w:val="8"/>
              </w:numPr>
              <w:spacing w:before="240" w:after="360"/>
              <w:ind w:left="459" w:hanging="357"/>
              <w:rPr>
                <w:sz w:val="32"/>
              </w:rPr>
            </w:pPr>
            <w:r w:rsidRPr="00112405">
              <w:rPr>
                <w:sz w:val="32"/>
              </w:rPr>
              <w:t xml:space="preserve">When health organisations work with people with disability they should be </w:t>
            </w:r>
            <w:r w:rsidRPr="00112405">
              <w:rPr>
                <w:b/>
                <w:color w:val="0000FF"/>
                <w:sz w:val="32"/>
              </w:rPr>
              <w:t>respectful</w:t>
            </w:r>
            <w:r w:rsidRPr="00112405">
              <w:rPr>
                <w:sz w:val="32"/>
              </w:rPr>
              <w:t>.</w:t>
            </w:r>
          </w:p>
          <w:p w:rsidR="00112405" w:rsidRPr="00112405" w:rsidRDefault="00112405" w:rsidP="00112405">
            <w:pPr>
              <w:numPr>
                <w:ilvl w:val="0"/>
                <w:numId w:val="8"/>
              </w:numPr>
              <w:spacing w:before="240" w:after="360"/>
              <w:ind w:left="459" w:hanging="357"/>
              <w:rPr>
                <w:sz w:val="32"/>
              </w:rPr>
            </w:pPr>
            <w:r w:rsidRPr="00112405">
              <w:rPr>
                <w:sz w:val="32"/>
              </w:rPr>
              <w:t>Health organisations should work together with people with disability, their families and carers.</w:t>
            </w:r>
          </w:p>
          <w:p w:rsidR="00112405" w:rsidRPr="00112405" w:rsidRDefault="00112405" w:rsidP="00112405">
            <w:pPr>
              <w:numPr>
                <w:ilvl w:val="0"/>
                <w:numId w:val="8"/>
              </w:numPr>
              <w:spacing w:before="240" w:after="360"/>
              <w:ind w:left="459" w:hanging="357"/>
              <w:rPr>
                <w:sz w:val="32"/>
              </w:rPr>
            </w:pPr>
            <w:r w:rsidRPr="00112405">
              <w:rPr>
                <w:sz w:val="32"/>
              </w:rPr>
              <w:t>When health organisations work with people with disability they should always try to work better.</w:t>
            </w:r>
          </w:p>
        </w:tc>
      </w:tr>
      <w:tr w:rsidR="00112405" w:rsidRPr="00112405" w:rsidTr="00551B25">
        <w:tc>
          <w:tcPr>
            <w:tcW w:w="3085" w:type="dxa"/>
          </w:tcPr>
          <w:p w:rsidR="00112405" w:rsidRPr="00112405" w:rsidRDefault="00112405" w:rsidP="002833FE">
            <w:pPr>
              <w:spacing w:before="360" w:after="200" w:line="276" w:lineRule="auto"/>
              <w:rPr>
                <w:sz w:val="32"/>
              </w:rPr>
            </w:pPr>
            <w:r w:rsidRPr="00112405">
              <w:rPr>
                <w:noProof/>
                <w:sz w:val="32"/>
                <w:lang w:eastAsia="en-AU"/>
              </w:rPr>
              <w:drawing>
                <wp:inline distT="0" distB="0" distL="0" distR="0" wp14:anchorId="13D975F9" wp14:editId="188F9CB0">
                  <wp:extent cx="1815465" cy="1160145"/>
                  <wp:effectExtent l="0" t="0" r="0" b="1905"/>
                  <wp:docPr id="24" name="Picture 24" descr="W:\Health Reform\EPG\HN-Directorate Support\Communications\Image Library\Freepik\Disability\Labels-charity-flat-design\hearthan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:\Health Reform\EPG\HN-Directorate Support\Communications\Image Library\Freepik\Disability\Labels-charity-flat-design\hearthan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112405" w:rsidRPr="00112405" w:rsidRDefault="00112405" w:rsidP="002833FE">
            <w:pPr>
              <w:spacing w:before="360" w:after="360"/>
              <w:rPr>
                <w:sz w:val="32"/>
              </w:rPr>
            </w:pPr>
            <w:r w:rsidRPr="00112405">
              <w:rPr>
                <w:b/>
                <w:color w:val="0000FF"/>
                <w:sz w:val="32"/>
              </w:rPr>
              <w:t>Respect</w:t>
            </w:r>
            <w:r w:rsidRPr="00112405">
              <w:rPr>
                <w:color w:val="0000FF"/>
                <w:sz w:val="32"/>
              </w:rPr>
              <w:t xml:space="preserve"> </w:t>
            </w:r>
            <w:r w:rsidRPr="00112405">
              <w:rPr>
                <w:sz w:val="32"/>
              </w:rPr>
              <w:t>means that we treat people in a way that shows we care what they think and feel.</w:t>
            </w:r>
          </w:p>
        </w:tc>
      </w:tr>
      <w:tr w:rsidR="00112405" w:rsidRPr="00112405" w:rsidTr="00551B25">
        <w:tc>
          <w:tcPr>
            <w:tcW w:w="3085" w:type="dxa"/>
          </w:tcPr>
          <w:p w:rsidR="00112405" w:rsidRPr="00112405" w:rsidRDefault="00112405" w:rsidP="00112405">
            <w:pPr>
              <w:spacing w:before="240" w:after="200" w:line="276" w:lineRule="auto"/>
              <w:rPr>
                <w:noProof/>
                <w:sz w:val="32"/>
                <w:lang w:eastAsia="en-AU"/>
              </w:rPr>
            </w:pPr>
            <w:r w:rsidRPr="00112405">
              <w:rPr>
                <w:noProof/>
                <w:sz w:val="32"/>
                <w:lang w:eastAsia="en-AU"/>
              </w:rPr>
              <w:lastRenderedPageBreak/>
              <w:drawing>
                <wp:inline distT="0" distB="0" distL="0" distR="0" wp14:anchorId="1E86AEDE" wp14:editId="2FEF437B">
                  <wp:extent cx="1815152" cy="1255594"/>
                  <wp:effectExtent l="0" t="0" r="0" b="1905"/>
                  <wp:docPr id="25" name="Picture 25" descr="W:\Health Reform\EPG\HN-Directorate Support\Communications\Image Library\Freepik\Disability\Cute-neighborhood\neighbourho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:\Health Reform\EPG\HN-Directorate Support\Communications\Image Library\Freepik\Disability\Cute-neighborhood\neighbourhoo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25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405" w:rsidRPr="00112405" w:rsidRDefault="00E87DD1" w:rsidP="00E87DD1">
            <w:pPr>
              <w:spacing w:before="1800" w:after="200" w:line="276" w:lineRule="auto"/>
              <w:rPr>
                <w:sz w:val="32"/>
              </w:rPr>
            </w:pPr>
            <w:r>
              <w:rPr>
                <w:noProof/>
                <w:sz w:val="32"/>
                <w:lang w:eastAsia="en-AU"/>
              </w:rPr>
              <w:drawing>
                <wp:inline distT="0" distB="0" distL="0" distR="0">
                  <wp:extent cx="1807210" cy="1458595"/>
                  <wp:effectExtent l="0" t="0" r="2540" b="8255"/>
                  <wp:docPr id="42" name="Picture 42" descr="W:\Health Reform\EPG\HN-Directorate Support\Communications\Image Library\Freepik\Disability\Teacher-with-blackboard-design\te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Health Reform\EPG\HN-Directorate Support\Communications\Image Library\Freepik\Disability\Teacher-with-blackboard-design\tea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405" w:rsidRPr="00112405" w:rsidRDefault="00112405" w:rsidP="00112405">
            <w:pPr>
              <w:spacing w:before="240" w:after="200" w:line="276" w:lineRule="auto"/>
              <w:rPr>
                <w:sz w:val="32"/>
              </w:rPr>
            </w:pPr>
          </w:p>
        </w:tc>
        <w:tc>
          <w:tcPr>
            <w:tcW w:w="5635" w:type="dxa"/>
          </w:tcPr>
          <w:p w:rsidR="00112405" w:rsidRPr="00112405" w:rsidRDefault="00112405" w:rsidP="00112405">
            <w:pPr>
              <w:keepNext/>
              <w:keepLines/>
              <w:spacing w:before="240" w:after="120"/>
              <w:outlineLvl w:val="0"/>
              <w:rPr>
                <w:rFonts w:eastAsia="Times New Roman"/>
                <w:b/>
                <w:bCs/>
                <w:color w:val="851130"/>
                <w:sz w:val="40"/>
                <w:szCs w:val="28"/>
              </w:rPr>
            </w:pPr>
            <w:r w:rsidRPr="00112405">
              <w:rPr>
                <w:rFonts w:eastAsia="Times New Roman"/>
                <w:b/>
                <w:bCs/>
                <w:color w:val="851130"/>
                <w:sz w:val="40"/>
                <w:szCs w:val="28"/>
              </w:rPr>
              <w:t>What needs to change?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There are four main things that need to be changed.</w:t>
            </w:r>
          </w:p>
          <w:p w:rsidR="00112405" w:rsidRPr="00112405" w:rsidRDefault="00112405" w:rsidP="00112405">
            <w:pPr>
              <w:numPr>
                <w:ilvl w:val="0"/>
                <w:numId w:val="11"/>
              </w:numPr>
              <w:spacing w:before="240" w:after="360"/>
              <w:ind w:left="459" w:hanging="357"/>
              <w:rPr>
                <w:sz w:val="32"/>
              </w:rPr>
            </w:pPr>
            <w:r w:rsidRPr="00112405">
              <w:rPr>
                <w:sz w:val="32"/>
              </w:rPr>
              <w:t>Health organisations and the community should understand the different needs of people with disability.</w:t>
            </w:r>
          </w:p>
          <w:p w:rsidR="00112405" w:rsidRPr="00112405" w:rsidRDefault="00112405" w:rsidP="00112405">
            <w:pPr>
              <w:numPr>
                <w:ilvl w:val="0"/>
                <w:numId w:val="11"/>
              </w:numPr>
              <w:spacing w:before="240" w:after="360"/>
              <w:ind w:left="459" w:hanging="357"/>
              <w:rPr>
                <w:sz w:val="32"/>
              </w:rPr>
            </w:pPr>
            <w:r w:rsidRPr="00112405">
              <w:rPr>
                <w:sz w:val="32"/>
              </w:rPr>
              <w:t>Health organisations and the community should work with people with disability, their families and carers to make everyone healthier.</w:t>
            </w:r>
          </w:p>
          <w:p w:rsidR="00112405" w:rsidRPr="00112405" w:rsidRDefault="00112405" w:rsidP="00112405">
            <w:pPr>
              <w:numPr>
                <w:ilvl w:val="0"/>
                <w:numId w:val="11"/>
              </w:numPr>
              <w:spacing w:before="240" w:after="360"/>
              <w:ind w:left="459" w:hanging="357"/>
              <w:rPr>
                <w:sz w:val="32"/>
              </w:rPr>
            </w:pPr>
            <w:r w:rsidRPr="00112405">
              <w:rPr>
                <w:sz w:val="32"/>
              </w:rPr>
              <w:t>Health organisations and the community need to teach their workers about the different needs of people with disability.</w:t>
            </w:r>
          </w:p>
          <w:p w:rsidR="00112405" w:rsidRPr="00112405" w:rsidRDefault="00112405" w:rsidP="00112405">
            <w:pPr>
              <w:numPr>
                <w:ilvl w:val="0"/>
                <w:numId w:val="11"/>
              </w:numPr>
              <w:spacing w:before="240" w:after="360"/>
              <w:ind w:left="459" w:hanging="357"/>
              <w:rPr>
                <w:sz w:val="32"/>
              </w:rPr>
            </w:pPr>
            <w:r w:rsidRPr="00112405">
              <w:rPr>
                <w:sz w:val="32"/>
              </w:rPr>
              <w:t>Health organisations and the community should make it easier for people with disability to get the health care they need.</w:t>
            </w:r>
          </w:p>
        </w:tc>
      </w:tr>
    </w:tbl>
    <w:p w:rsidR="00112405" w:rsidRPr="00112405" w:rsidRDefault="00112405" w:rsidP="00112405">
      <w:pPr>
        <w:spacing w:before="240" w:after="240"/>
        <w:rPr>
          <w:sz w:val="32"/>
        </w:rPr>
      </w:pPr>
      <w:r w:rsidRPr="00112405">
        <w:rPr>
          <w:sz w:val="32"/>
        </w:rP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635"/>
      </w:tblGrid>
      <w:tr w:rsidR="00112405" w:rsidRPr="00112405" w:rsidTr="00551B25">
        <w:tc>
          <w:tcPr>
            <w:tcW w:w="3085" w:type="dxa"/>
          </w:tcPr>
          <w:p w:rsidR="00112405" w:rsidRPr="00112405" w:rsidRDefault="00112405" w:rsidP="00112405">
            <w:pPr>
              <w:spacing w:before="600" w:after="200" w:line="276" w:lineRule="auto"/>
              <w:rPr>
                <w:sz w:val="32"/>
              </w:rPr>
            </w:pPr>
            <w:r w:rsidRPr="00112405">
              <w:rPr>
                <w:noProof/>
                <w:sz w:val="32"/>
                <w:lang w:eastAsia="en-AU"/>
              </w:rPr>
              <w:lastRenderedPageBreak/>
              <w:drawing>
                <wp:inline distT="0" distB="0" distL="0" distR="0" wp14:anchorId="49F97145" wp14:editId="017B4FBE">
                  <wp:extent cx="1726238" cy="1583140"/>
                  <wp:effectExtent l="0" t="0" r="7620" b="0"/>
                  <wp:docPr id="26" name="Picture 26" descr="W:\Health Reform\EPG\HN-Directorate Support\Communications\Image Library\Freepik\Disability\Medical-team-design\grouphealthprof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:\Health Reform\EPG\HN-Directorate Support\Communications\Image Library\Freepik\Disability\Medical-team-design\grouphealthprof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36" cy="158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405" w:rsidRPr="00112405" w:rsidRDefault="00112405" w:rsidP="00112405">
            <w:pPr>
              <w:spacing w:before="960" w:after="200" w:line="276" w:lineRule="auto"/>
              <w:rPr>
                <w:sz w:val="32"/>
              </w:rPr>
            </w:pPr>
            <w:r w:rsidRPr="00112405">
              <w:rPr>
                <w:noProof/>
                <w:sz w:val="32"/>
                <w:lang w:eastAsia="en-AU"/>
              </w:rPr>
              <w:drawing>
                <wp:inline distT="0" distB="0" distL="0" distR="0" wp14:anchorId="39DAE203" wp14:editId="1D1D4CDB">
                  <wp:extent cx="1569493" cy="2147554"/>
                  <wp:effectExtent l="0" t="0" r="0" b="5715"/>
                  <wp:docPr id="27" name="Picture 27" descr="W:\Health Reform\EPG\HN-Directorate Support\Communications\Image Library\Freepik\Disability\Disability-character-collection\pai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:\Health Reform\EPG\HN-Directorate Support\Communications\Image Library\Freepik\Disability\Disability-character-collection\pai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64" cy="214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112405" w:rsidRPr="00112405" w:rsidRDefault="00112405" w:rsidP="00112405">
            <w:pPr>
              <w:keepNext/>
              <w:keepLines/>
              <w:spacing w:before="240" w:after="120"/>
              <w:outlineLvl w:val="0"/>
              <w:rPr>
                <w:rFonts w:eastAsia="Times New Roman"/>
                <w:b/>
                <w:bCs/>
                <w:color w:val="851130"/>
                <w:sz w:val="40"/>
                <w:szCs w:val="28"/>
              </w:rPr>
            </w:pPr>
            <w:r w:rsidRPr="00112405">
              <w:rPr>
                <w:rFonts w:eastAsia="Times New Roman"/>
                <w:b/>
                <w:bCs/>
                <w:color w:val="851130"/>
                <w:sz w:val="40"/>
                <w:szCs w:val="28"/>
              </w:rPr>
              <w:t>Whose job is it to make things better?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It is everyone’s job to work together with the person with disability so they can have a healthy and good life.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People who make decisions about how health and disability organisations work must make sure that they help people with disability to be healthier.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Health and disability workers must give good care to people with disability, their families and carers to make them healthier.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 xml:space="preserve">People with disability, their families and carers should have help to understand how to be healthier and have a good life. </w:t>
            </w:r>
          </w:p>
        </w:tc>
      </w:tr>
      <w:tr w:rsidR="00112405" w:rsidRPr="00112405" w:rsidTr="00551B25">
        <w:tc>
          <w:tcPr>
            <w:tcW w:w="3085" w:type="dxa"/>
          </w:tcPr>
          <w:p w:rsidR="00112405" w:rsidRPr="00112405" w:rsidRDefault="00112405" w:rsidP="00112405">
            <w:pPr>
              <w:spacing w:before="480" w:after="200" w:line="276" w:lineRule="auto"/>
              <w:rPr>
                <w:sz w:val="32"/>
              </w:rPr>
            </w:pPr>
            <w:r w:rsidRPr="00112405">
              <w:rPr>
                <w:noProof/>
                <w:sz w:val="32"/>
                <w:lang w:eastAsia="en-AU"/>
              </w:rPr>
              <w:drawing>
                <wp:inline distT="0" distB="0" distL="0" distR="0" wp14:anchorId="08D6EE77" wp14:editId="3886F172">
                  <wp:extent cx="1562285" cy="2113808"/>
                  <wp:effectExtent l="0" t="0" r="0" b="1270"/>
                  <wp:docPr id="28" name="Picture 28" descr="W:\Health Reform\EPG\HN-Directorate Support\Communications\Image Library\Freepik\Disability\Business-conversation-design\convers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:\Health Reform\EPG\HN-Directorate Support\Communications\Image Library\Freepik\Disability\Business-conversation-design\convers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285" cy="211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112405" w:rsidRPr="00112405" w:rsidRDefault="00112405" w:rsidP="00112405">
            <w:pPr>
              <w:keepNext/>
              <w:keepLines/>
              <w:spacing w:before="480" w:after="120"/>
              <w:outlineLvl w:val="0"/>
              <w:rPr>
                <w:rFonts w:eastAsia="Times New Roman"/>
                <w:b/>
                <w:bCs/>
                <w:color w:val="851130"/>
                <w:sz w:val="40"/>
                <w:szCs w:val="28"/>
              </w:rPr>
            </w:pPr>
            <w:r w:rsidRPr="00112405">
              <w:rPr>
                <w:rFonts w:eastAsia="Times New Roman"/>
                <w:b/>
                <w:bCs/>
                <w:color w:val="851130"/>
                <w:sz w:val="40"/>
                <w:szCs w:val="28"/>
              </w:rPr>
              <w:t>How will we make changes?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 xml:space="preserve">To make the changes it is important to talk to people with disability about what they need. 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Health and disability organisations should also talk to each other to make sure they work together.</w:t>
            </w:r>
          </w:p>
        </w:tc>
      </w:tr>
    </w:tbl>
    <w:p w:rsidR="00112405" w:rsidRPr="00112405" w:rsidRDefault="00112405" w:rsidP="00112405">
      <w:pPr>
        <w:spacing w:before="240" w:after="240"/>
        <w:rPr>
          <w:sz w:val="32"/>
        </w:rPr>
      </w:pPr>
      <w:r w:rsidRPr="00112405">
        <w:rPr>
          <w:sz w:val="32"/>
        </w:rP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3"/>
        <w:gridCol w:w="5747"/>
      </w:tblGrid>
      <w:tr w:rsidR="00112405" w:rsidRPr="00112405" w:rsidTr="00551B25">
        <w:tc>
          <w:tcPr>
            <w:tcW w:w="3012" w:type="dxa"/>
          </w:tcPr>
          <w:p w:rsidR="00112405" w:rsidRPr="00112405" w:rsidRDefault="00112405" w:rsidP="00112405">
            <w:pPr>
              <w:spacing w:before="240" w:after="200" w:line="276" w:lineRule="auto"/>
              <w:rPr>
                <w:sz w:val="32"/>
              </w:rPr>
            </w:pPr>
            <w:r w:rsidRPr="00112405">
              <w:rPr>
                <w:noProof/>
                <w:sz w:val="32"/>
                <w:lang w:eastAsia="en-AU"/>
              </w:rPr>
              <w:lastRenderedPageBreak/>
              <w:drawing>
                <wp:inline distT="0" distB="0" distL="0" distR="0" wp14:anchorId="17465DDE" wp14:editId="018BCA0B">
                  <wp:extent cx="1440000" cy="1630800"/>
                  <wp:effectExtent l="0" t="0" r="8255" b="7620"/>
                  <wp:docPr id="33" name="Picture 33" descr="W:\Health Reform\EPG\HN-Directorate Support\Communications\Image Library\Freepik\Disability\Colorful-information-buttons\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:\Health Reform\EPG\HN-Directorate Support\Communications\Image Library\Freepik\Disability\Colorful-information-buttons\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0" w:type="dxa"/>
          </w:tcPr>
          <w:p w:rsidR="00112405" w:rsidRPr="00112405" w:rsidRDefault="00112405" w:rsidP="008B2518">
            <w:pPr>
              <w:keepNext/>
              <w:keepLines/>
              <w:spacing w:before="120" w:after="120"/>
              <w:outlineLvl w:val="0"/>
              <w:rPr>
                <w:rFonts w:eastAsia="Times New Roman"/>
                <w:b/>
                <w:bCs/>
                <w:color w:val="851130"/>
                <w:sz w:val="40"/>
                <w:szCs w:val="28"/>
              </w:rPr>
            </w:pPr>
            <w:r w:rsidRPr="00112405">
              <w:rPr>
                <w:rFonts w:eastAsia="Times New Roman"/>
                <w:b/>
                <w:bCs/>
                <w:color w:val="851130"/>
                <w:sz w:val="40"/>
                <w:szCs w:val="28"/>
              </w:rPr>
              <w:t xml:space="preserve">Information 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Health and disability service organisations might ask you for information. This is to get better at helping people with disability.</w:t>
            </w:r>
          </w:p>
          <w:p w:rsidR="00112405" w:rsidRPr="00112405" w:rsidRDefault="00112405" w:rsidP="00112405">
            <w:pPr>
              <w:spacing w:before="240" w:after="360"/>
              <w:rPr>
                <w:sz w:val="32"/>
              </w:rPr>
            </w:pPr>
            <w:r w:rsidRPr="00112405">
              <w:rPr>
                <w:sz w:val="32"/>
              </w:rPr>
              <w:t>You only have to tell them information that you are happy to share. You can say no.</w:t>
            </w:r>
          </w:p>
        </w:tc>
      </w:tr>
      <w:tr w:rsidR="00112405" w:rsidRPr="00112405" w:rsidTr="00551B25">
        <w:tc>
          <w:tcPr>
            <w:tcW w:w="3012" w:type="dxa"/>
          </w:tcPr>
          <w:p w:rsidR="00112405" w:rsidRPr="00112405" w:rsidRDefault="002833FE" w:rsidP="002833FE">
            <w:pPr>
              <w:spacing w:before="480" w:after="200" w:line="276" w:lineRule="auto"/>
              <w:rPr>
                <w:sz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8EB8631" wp14:editId="2E87ED6E">
                  <wp:extent cx="1582899" cy="1619250"/>
                  <wp:effectExtent l="0" t="0" r="0" b="0"/>
                  <wp:docPr id="34" name="Picture 34" descr="W:\Health Reform\EPG\HN-Directorate Support\Communications\Image Library\Freepik\Disability\Check-marks-sticker-style\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W:\Health Reform\EPG\HN-Directorate Support\Communications\Image Library\Freepik\Disability\Check-marks-sticker-style\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64" cy="161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0" w:type="dxa"/>
          </w:tcPr>
          <w:p w:rsidR="00112405" w:rsidRPr="00112405" w:rsidRDefault="00112405" w:rsidP="00112405">
            <w:pPr>
              <w:keepNext/>
              <w:keepLines/>
              <w:spacing w:before="480" w:after="120"/>
              <w:outlineLvl w:val="0"/>
              <w:rPr>
                <w:rFonts w:eastAsia="Times New Roman"/>
                <w:b/>
                <w:bCs/>
                <w:color w:val="851130"/>
                <w:sz w:val="40"/>
                <w:szCs w:val="28"/>
              </w:rPr>
            </w:pPr>
            <w:r w:rsidRPr="00112405">
              <w:rPr>
                <w:rFonts w:eastAsia="Times New Roman"/>
                <w:b/>
                <w:bCs/>
                <w:color w:val="851130"/>
                <w:sz w:val="40"/>
                <w:szCs w:val="28"/>
              </w:rPr>
              <w:t>How will we know if this Framework works?</w:t>
            </w:r>
          </w:p>
          <w:p w:rsidR="000761C1" w:rsidRDefault="000761C1" w:rsidP="000761C1">
            <w:pPr>
              <w:spacing w:before="240" w:after="360"/>
              <w:rPr>
                <w:sz w:val="32"/>
              </w:rPr>
            </w:pPr>
            <w:r>
              <w:rPr>
                <w:sz w:val="32"/>
              </w:rPr>
              <w:t>People who use the Framework will be asked if it works.</w:t>
            </w:r>
          </w:p>
          <w:p w:rsidR="00112405" w:rsidRPr="00112405" w:rsidRDefault="00112405" w:rsidP="00907A72">
            <w:pPr>
              <w:spacing w:before="240" w:after="360" w:line="276" w:lineRule="auto"/>
              <w:rPr>
                <w:sz w:val="32"/>
              </w:rPr>
            </w:pPr>
            <w:r w:rsidRPr="00112405">
              <w:rPr>
                <w:sz w:val="32"/>
              </w:rPr>
              <w:t xml:space="preserve">People with disability will </w:t>
            </w:r>
            <w:r w:rsidR="00907A72">
              <w:rPr>
                <w:sz w:val="32"/>
              </w:rPr>
              <w:t>feel more involved in their health care if the Framework works.</w:t>
            </w:r>
          </w:p>
        </w:tc>
      </w:tr>
    </w:tbl>
    <w:p w:rsidR="00112405" w:rsidRPr="00112405" w:rsidRDefault="00112405" w:rsidP="008B2518">
      <w:pPr>
        <w:keepNext/>
        <w:keepLines/>
        <w:spacing w:before="240" w:after="120"/>
        <w:outlineLvl w:val="0"/>
        <w:rPr>
          <w:rFonts w:eastAsia="Times New Roman"/>
          <w:b/>
          <w:bCs/>
          <w:color w:val="851130"/>
          <w:sz w:val="40"/>
          <w:szCs w:val="28"/>
        </w:rPr>
      </w:pPr>
      <w:r w:rsidRPr="00112405">
        <w:rPr>
          <w:rFonts w:eastAsia="Times New Roman"/>
          <w:b/>
          <w:bCs/>
          <w:color w:val="851130"/>
          <w:sz w:val="40"/>
          <w:szCs w:val="28"/>
        </w:rPr>
        <w:t>Contact us</w:t>
      </w:r>
    </w:p>
    <w:tbl>
      <w:tblPr>
        <w:tblStyle w:val="TableGrid"/>
        <w:tblW w:w="9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431"/>
      </w:tblGrid>
      <w:tr w:rsidR="002833FE" w:rsidRPr="002833FE" w:rsidTr="002833FE">
        <w:tc>
          <w:tcPr>
            <w:tcW w:w="9390" w:type="dxa"/>
            <w:gridSpan w:val="2"/>
          </w:tcPr>
          <w:p w:rsidR="002833FE" w:rsidRPr="002833FE" w:rsidRDefault="002833FE" w:rsidP="002833FE">
            <w:pPr>
              <w:spacing w:before="120" w:after="120" w:line="276" w:lineRule="auto"/>
              <w:rPr>
                <w:b/>
                <w:sz w:val="32"/>
                <w:szCs w:val="32"/>
              </w:rPr>
            </w:pPr>
            <w:r w:rsidRPr="002833FE">
              <w:rPr>
                <w:b/>
                <w:sz w:val="32"/>
                <w:szCs w:val="32"/>
              </w:rPr>
              <w:t>Health Networks, Department of Health</w:t>
            </w:r>
          </w:p>
        </w:tc>
      </w:tr>
      <w:tr w:rsidR="002833FE" w:rsidTr="002833FE">
        <w:tc>
          <w:tcPr>
            <w:tcW w:w="959" w:type="dxa"/>
          </w:tcPr>
          <w:p w:rsidR="002833FE" w:rsidRPr="002833FE" w:rsidRDefault="002833FE" w:rsidP="008B2518">
            <w:pPr>
              <w:spacing w:after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inline distT="0" distB="0" distL="0" distR="0" wp14:anchorId="0A488448" wp14:editId="1B0785A4">
                  <wp:extent cx="360000" cy="360000"/>
                  <wp:effectExtent l="0" t="0" r="2540" b="2540"/>
                  <wp:docPr id="39" name="Picture 39" descr="W:\Health Reform\EPG\HN-Directorate Support\Communications\Image Library\Freepik\Disability\Communication-icons\ph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Health Reform\EPG\HN-Directorate Support\Communications\Image Library\Freepik\Disability\Communication-icons\ph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</w:tcPr>
          <w:p w:rsidR="002833FE" w:rsidRPr="002833FE" w:rsidRDefault="002833FE" w:rsidP="002833FE">
            <w:pPr>
              <w:spacing w:before="120" w:after="240" w:line="276" w:lineRule="auto"/>
              <w:rPr>
                <w:sz w:val="32"/>
                <w:szCs w:val="32"/>
              </w:rPr>
            </w:pPr>
            <w:r w:rsidRPr="002833FE">
              <w:rPr>
                <w:sz w:val="32"/>
                <w:szCs w:val="32"/>
              </w:rPr>
              <w:t>9222 0200</w:t>
            </w:r>
          </w:p>
        </w:tc>
      </w:tr>
      <w:tr w:rsidR="002833FE" w:rsidTr="002833FE">
        <w:trPr>
          <w:trHeight w:val="74"/>
        </w:trPr>
        <w:tc>
          <w:tcPr>
            <w:tcW w:w="959" w:type="dxa"/>
          </w:tcPr>
          <w:p w:rsidR="002833FE" w:rsidRPr="002833FE" w:rsidRDefault="002833FE" w:rsidP="008B2518">
            <w:pPr>
              <w:spacing w:after="0" w:line="276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inline distT="0" distB="0" distL="0" distR="0" wp14:anchorId="0A9EA2FF" wp14:editId="02DFCFE1">
                  <wp:extent cx="360000" cy="360000"/>
                  <wp:effectExtent l="0" t="0" r="2540" b="2540"/>
                  <wp:docPr id="38" name="Picture 38" descr="W:\Health Reform\EPG\HN-Directorate Support\Communications\Image Library\Freepik\Disability\Communication-icons\em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Health Reform\EPG\HN-Directorate Support\Communications\Image Library\Freepik\Disability\Communication-icons\em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</w:tcPr>
          <w:p w:rsidR="002833FE" w:rsidRPr="002833FE" w:rsidRDefault="004F1722" w:rsidP="002833FE">
            <w:pPr>
              <w:spacing w:before="120" w:after="360" w:line="276" w:lineRule="auto"/>
              <w:rPr>
                <w:sz w:val="32"/>
                <w:szCs w:val="32"/>
              </w:rPr>
            </w:pPr>
            <w:hyperlink r:id="rId34" w:history="1">
              <w:r w:rsidR="002833FE" w:rsidRPr="004A193C">
                <w:rPr>
                  <w:rStyle w:val="Hyperlink"/>
                  <w:sz w:val="32"/>
                  <w:szCs w:val="32"/>
                </w:rPr>
                <w:t>Healthpolicy@health.wa.gov.au</w:t>
              </w:r>
            </w:hyperlink>
          </w:p>
        </w:tc>
      </w:tr>
      <w:tr w:rsidR="002833FE" w:rsidRPr="002833FE" w:rsidTr="002833FE">
        <w:tc>
          <w:tcPr>
            <w:tcW w:w="9390" w:type="dxa"/>
            <w:gridSpan w:val="2"/>
          </w:tcPr>
          <w:p w:rsidR="002833FE" w:rsidRPr="002833FE" w:rsidRDefault="00907A72" w:rsidP="008B2518">
            <w:pPr>
              <w:spacing w:before="240" w:after="120"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Department of Communities – Disability Services</w:t>
            </w:r>
          </w:p>
        </w:tc>
      </w:tr>
      <w:tr w:rsidR="002833FE" w:rsidRPr="00835111" w:rsidTr="002833FE">
        <w:tc>
          <w:tcPr>
            <w:tcW w:w="959" w:type="dxa"/>
          </w:tcPr>
          <w:p w:rsidR="002833FE" w:rsidRPr="002833FE" w:rsidRDefault="002833FE" w:rsidP="008B2518">
            <w:pPr>
              <w:spacing w:after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inline distT="0" distB="0" distL="0" distR="0" wp14:anchorId="0BCD2FF8" wp14:editId="59B60327">
                  <wp:extent cx="360000" cy="360000"/>
                  <wp:effectExtent l="0" t="0" r="2540" b="2540"/>
                  <wp:docPr id="40" name="Picture 40" descr="W:\Health Reform\EPG\HN-Directorate Support\Communications\Image Library\Freepik\Disability\Communication-icons\ph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Health Reform\EPG\HN-Directorate Support\Communications\Image Library\Freepik\Disability\Communication-icons\ph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</w:tcPr>
          <w:p w:rsidR="002833FE" w:rsidRPr="00907A72" w:rsidRDefault="00F97144" w:rsidP="002833FE">
            <w:pPr>
              <w:spacing w:before="120" w:after="240" w:line="276" w:lineRule="auto"/>
              <w:rPr>
                <w:sz w:val="32"/>
                <w:szCs w:val="32"/>
                <w:highlight w:val="yellow"/>
              </w:rPr>
            </w:pPr>
            <w:r w:rsidRPr="00F97144">
              <w:rPr>
                <w:sz w:val="32"/>
                <w:szCs w:val="32"/>
              </w:rPr>
              <w:t>9426 9200</w:t>
            </w:r>
          </w:p>
        </w:tc>
      </w:tr>
      <w:tr w:rsidR="002833FE" w:rsidRPr="00835111" w:rsidTr="002833FE">
        <w:tc>
          <w:tcPr>
            <w:tcW w:w="959" w:type="dxa"/>
          </w:tcPr>
          <w:p w:rsidR="002833FE" w:rsidRPr="002833FE" w:rsidRDefault="002833FE" w:rsidP="008B2518">
            <w:pPr>
              <w:spacing w:after="0" w:line="276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0232E34" wp14:editId="10B086DE">
                  <wp:extent cx="360000" cy="360000"/>
                  <wp:effectExtent l="0" t="0" r="2540" b="2540"/>
                  <wp:docPr id="41" name="Picture 41" descr="W:\Health Reform\EPG\HN-Directorate Support\Communications\Image Library\Freepik\Disability\Communication-icons\em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Health Reform\EPG\HN-Directorate Support\Communications\Image Library\Freepik\Disability\Communication-icons\em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</w:tcPr>
          <w:p w:rsidR="002833FE" w:rsidRPr="00907A72" w:rsidRDefault="00F97144" w:rsidP="00F97144">
            <w:pPr>
              <w:spacing w:before="120" w:after="0" w:line="276" w:lineRule="auto"/>
              <w:rPr>
                <w:sz w:val="32"/>
                <w:szCs w:val="32"/>
                <w:highlight w:val="yellow"/>
              </w:rPr>
            </w:pPr>
            <w:r w:rsidRPr="00F97144">
              <w:rPr>
                <w:rStyle w:val="Hyperlink"/>
                <w:sz w:val="32"/>
                <w:szCs w:val="32"/>
              </w:rPr>
              <w:t>DSenquiries@communities.wa.gov.au</w:t>
            </w:r>
          </w:p>
        </w:tc>
      </w:tr>
    </w:tbl>
    <w:p w:rsidR="00863A06" w:rsidRPr="002833FE" w:rsidRDefault="00863A06" w:rsidP="002833FE">
      <w:pPr>
        <w:spacing w:after="0"/>
        <w:rPr>
          <w:sz w:val="2"/>
          <w:szCs w:val="2"/>
        </w:rPr>
      </w:pPr>
    </w:p>
    <w:p w:rsidR="00863A06" w:rsidRPr="002833FE" w:rsidRDefault="00863A06" w:rsidP="002833FE">
      <w:pPr>
        <w:spacing w:after="0"/>
        <w:rPr>
          <w:sz w:val="2"/>
          <w:szCs w:val="2"/>
        </w:rPr>
        <w:sectPr w:rsidR="00863A06" w:rsidRPr="002833FE" w:rsidSect="002833FE">
          <w:headerReference w:type="default" r:id="rId35"/>
          <w:footerReference w:type="default" r:id="rId36"/>
          <w:pgSz w:w="11906" w:h="16838"/>
          <w:pgMar w:top="1474" w:right="1701" w:bottom="1474" w:left="1701" w:header="709" w:footer="397" w:gutter="0"/>
          <w:pgNumType w:start="1"/>
          <w:cols w:space="708"/>
          <w:docGrid w:linePitch="360"/>
        </w:sectPr>
      </w:pPr>
    </w:p>
    <w:p w:rsidR="000A06FA" w:rsidRDefault="000A06FA" w:rsidP="00F62BCC">
      <w:pPr>
        <w:spacing w:after="360"/>
      </w:pPr>
    </w:p>
    <w:p w:rsidR="0068033E" w:rsidRPr="004D0A1D" w:rsidRDefault="0068033E" w:rsidP="00F62BCC">
      <w:pPr>
        <w:spacing w:after="360"/>
        <w:rPr>
          <w:rStyle w:val="Bold"/>
          <w:color w:val="005B38"/>
          <w:sz w:val="36"/>
          <w:szCs w:val="36"/>
        </w:rPr>
      </w:pPr>
    </w:p>
    <w:p w:rsidR="00375931" w:rsidRPr="00AF7C07" w:rsidRDefault="00743BE0" w:rsidP="000C1184">
      <w:pPr>
        <w:spacing w:after="240"/>
        <w:rPr>
          <w:b/>
        </w:rPr>
      </w:pPr>
      <w:r w:rsidRPr="00AF7C07">
        <w:rPr>
          <w:b/>
        </w:rPr>
        <w:t>This document can be made avai</w:t>
      </w:r>
      <w:r w:rsidR="00427800" w:rsidRPr="00AF7C07">
        <w:rPr>
          <w:b/>
        </w:rPr>
        <w:t xml:space="preserve">lable in alternative formats </w:t>
      </w:r>
      <w:r w:rsidR="000C1184" w:rsidRPr="00AF7C07">
        <w:rPr>
          <w:b/>
        </w:rPr>
        <w:br/>
      </w:r>
      <w:r w:rsidR="00427800" w:rsidRPr="00AF7C07">
        <w:rPr>
          <w:b/>
        </w:rPr>
        <w:t xml:space="preserve">on </w:t>
      </w:r>
      <w:r w:rsidRPr="00AF7C07">
        <w:rPr>
          <w:b/>
        </w:rPr>
        <w:t>request for a person with a disability.</w:t>
      </w:r>
    </w:p>
    <w:p w:rsidR="00743BE0" w:rsidRDefault="00183A46" w:rsidP="000C1184">
      <w:pPr>
        <w:spacing w:after="300"/>
        <w:ind w:right="-1"/>
      </w:pPr>
      <w:r>
        <w:t>© Department of Health 201</w:t>
      </w:r>
      <w:r w:rsidR="00C2638D">
        <w:t>7</w:t>
      </w:r>
    </w:p>
    <w:p w:rsidR="00EF313F" w:rsidRPr="00EF313F" w:rsidRDefault="0000010A" w:rsidP="000C1184">
      <w:pPr>
        <w:pStyle w:val="TEXT"/>
        <w:spacing w:line="240" w:lineRule="auto"/>
        <w:ind w:right="-1"/>
        <w:rPr>
          <w:rFonts w:ascii="Arial" w:hAnsi="Arial"/>
          <w:sz w:val="22"/>
          <w:szCs w:val="22"/>
        </w:rPr>
      </w:pPr>
      <w:r w:rsidRPr="0000010A">
        <w:rPr>
          <w:rFonts w:ascii="Arial" w:hAnsi="Arial"/>
          <w:sz w:val="22"/>
          <w:szCs w:val="22"/>
        </w:rPr>
        <w:t>Copyright to this material is vested in the State of Western Australia unless otherwise indicated. Apart from any fair dealing for the purposes of priv</w:t>
      </w:r>
      <w:r>
        <w:rPr>
          <w:rFonts w:ascii="Arial" w:hAnsi="Arial"/>
          <w:sz w:val="22"/>
          <w:szCs w:val="22"/>
        </w:rPr>
        <w:t xml:space="preserve">ate study, research, criticism </w:t>
      </w:r>
      <w:r w:rsidRPr="0000010A">
        <w:rPr>
          <w:rFonts w:ascii="Arial" w:hAnsi="Arial"/>
          <w:sz w:val="22"/>
          <w:szCs w:val="22"/>
        </w:rPr>
        <w:t xml:space="preserve">or review, as permitted under the provisions of the </w:t>
      </w:r>
      <w:r w:rsidRPr="0000010A">
        <w:rPr>
          <w:rFonts w:ascii="Arial" w:hAnsi="Arial" w:cs="ArialMTStd-Italic"/>
          <w:i/>
          <w:iCs/>
          <w:sz w:val="22"/>
          <w:szCs w:val="22"/>
        </w:rPr>
        <w:t>Copyright Act 1968</w:t>
      </w:r>
      <w:r w:rsidRPr="0000010A">
        <w:rPr>
          <w:rFonts w:ascii="Arial" w:hAnsi="Arial"/>
          <w:sz w:val="22"/>
          <w:szCs w:val="22"/>
        </w:rPr>
        <w:t>, no part may be reproduced or re-used for any purposes whatsoever without written permission of the State of Western Australia.</w:t>
      </w:r>
    </w:p>
    <w:sectPr w:rsidR="00EF313F" w:rsidRPr="00EF313F" w:rsidSect="00295899">
      <w:headerReference w:type="default" r:id="rId37"/>
      <w:footerReference w:type="default" r:id="rId38"/>
      <w:pgSz w:w="11906" w:h="16838"/>
      <w:pgMar w:top="11908" w:right="849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33A" w:rsidRDefault="00FF133A" w:rsidP="00743BE0">
      <w:pPr>
        <w:spacing w:after="0"/>
      </w:pPr>
      <w:r>
        <w:separator/>
      </w:r>
    </w:p>
  </w:endnote>
  <w:endnote w:type="continuationSeparator" w:id="0">
    <w:p w:rsidR="00FF133A" w:rsidRDefault="00FF133A" w:rsidP="00743B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Std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1" w:csb1="00000000"/>
  </w:font>
  <w:font w:name="ArialMTStd-Italic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13D" w:rsidRDefault="000E31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BF2" w:rsidRPr="004D0A1D" w:rsidRDefault="00F34BF2" w:rsidP="00F34BF2">
    <w:pPr>
      <w:spacing w:after="240"/>
      <w:rPr>
        <w:b/>
        <w:color w:val="005B38"/>
        <w:sz w:val="36"/>
        <w:szCs w:val="3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13D" w:rsidRDefault="000E313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1DD" w:rsidRPr="00375931" w:rsidRDefault="008F3001" w:rsidP="00771E1C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B1DBAB5" wp14:editId="5E9070D8">
              <wp:simplePos x="0" y="0"/>
              <wp:positionH relativeFrom="page">
                <wp:posOffset>575310</wp:posOffset>
              </wp:positionH>
              <wp:positionV relativeFrom="page">
                <wp:posOffset>10142361</wp:posOffset>
              </wp:positionV>
              <wp:extent cx="6300000" cy="0"/>
              <wp:effectExtent l="0" t="0" r="2476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4" o:spid="_x0000_s1026" style="position:absolute;z-index:-2516561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5.3pt,798.6pt" to="541.35pt,7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" strokecolor="#851130 [3204]">
              <w10:wrap anchorx="page" anchory="page"/>
            </v:line>
          </w:pict>
        </mc:Fallback>
      </mc:AlternateContent>
    </w:r>
    <w:r w:rsidR="00427800">
      <w:fldChar w:fldCharType="begin"/>
    </w:r>
    <w:r w:rsidR="00427800">
      <w:instrText xml:space="preserve"> PAGE   \* MERGEFORMAT </w:instrText>
    </w:r>
    <w:r w:rsidR="00427800">
      <w:fldChar w:fldCharType="separate"/>
    </w:r>
    <w:r w:rsidR="004F1722">
      <w:rPr>
        <w:noProof/>
      </w:rPr>
      <w:t>6</w:t>
    </w:r>
    <w:r w:rsidR="00427800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1DD" w:rsidRDefault="00D741DD" w:rsidP="003759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33A" w:rsidRDefault="00FF133A" w:rsidP="00743BE0">
      <w:pPr>
        <w:spacing w:after="0"/>
      </w:pPr>
      <w:r>
        <w:separator/>
      </w:r>
    </w:p>
  </w:footnote>
  <w:footnote w:type="continuationSeparator" w:id="0">
    <w:p w:rsidR="00FF133A" w:rsidRDefault="00FF133A" w:rsidP="00743B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13D" w:rsidRDefault="000E31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33E" w:rsidRDefault="009570C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27E5D691" wp14:editId="376532B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8" cy="10691999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ver image for the Report style 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768" cy="106919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13D" w:rsidRDefault="000E313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1DD" w:rsidRDefault="00D741DD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1DD" w:rsidRDefault="00D741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83F88"/>
    <w:multiLevelType w:val="hybridMultilevel"/>
    <w:tmpl w:val="016E1686"/>
    <w:lvl w:ilvl="0" w:tplc="3E942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C1DDC"/>
    <w:multiLevelType w:val="hybridMultilevel"/>
    <w:tmpl w:val="93A00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87122"/>
    <w:multiLevelType w:val="hybridMultilevel"/>
    <w:tmpl w:val="C6CE596C"/>
    <w:lvl w:ilvl="0" w:tplc="3E942AA8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004B8D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85BE0"/>
    <w:multiLevelType w:val="hybridMultilevel"/>
    <w:tmpl w:val="C25603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7B7947"/>
    <w:multiLevelType w:val="hybridMultilevel"/>
    <w:tmpl w:val="F2C61952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004B8D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D5237"/>
    <w:multiLevelType w:val="hybridMultilevel"/>
    <w:tmpl w:val="7C2C24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CC7763"/>
    <w:multiLevelType w:val="hybridMultilevel"/>
    <w:tmpl w:val="36C461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4B8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5412B1"/>
    <w:multiLevelType w:val="hybridMultilevel"/>
    <w:tmpl w:val="36C461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CA4B5C"/>
    <w:multiLevelType w:val="hybridMultilevel"/>
    <w:tmpl w:val="28BADFC2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004B8D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4F117D"/>
    <w:multiLevelType w:val="hybridMultilevel"/>
    <w:tmpl w:val="48A2CCDA"/>
    <w:lvl w:ilvl="0" w:tplc="0C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D71"/>
    <w:rsid w:val="0000010A"/>
    <w:rsid w:val="000031F3"/>
    <w:rsid w:val="00063EC5"/>
    <w:rsid w:val="000761C1"/>
    <w:rsid w:val="00076626"/>
    <w:rsid w:val="000A018D"/>
    <w:rsid w:val="000A06FA"/>
    <w:rsid w:val="000A5480"/>
    <w:rsid w:val="000C1184"/>
    <w:rsid w:val="000D36AC"/>
    <w:rsid w:val="000D4131"/>
    <w:rsid w:val="000E313D"/>
    <w:rsid w:val="00112405"/>
    <w:rsid w:val="00126022"/>
    <w:rsid w:val="001437E0"/>
    <w:rsid w:val="00146A28"/>
    <w:rsid w:val="00161A20"/>
    <w:rsid w:val="0016439E"/>
    <w:rsid w:val="00167285"/>
    <w:rsid w:val="00171B7B"/>
    <w:rsid w:val="001743E6"/>
    <w:rsid w:val="00183A46"/>
    <w:rsid w:val="001C7D1F"/>
    <w:rsid w:val="001E61A5"/>
    <w:rsid w:val="001F6030"/>
    <w:rsid w:val="001F68E9"/>
    <w:rsid w:val="00204D71"/>
    <w:rsid w:val="002057D5"/>
    <w:rsid w:val="00210E3A"/>
    <w:rsid w:val="002203F2"/>
    <w:rsid w:val="00220E8F"/>
    <w:rsid w:val="002506B5"/>
    <w:rsid w:val="002833FE"/>
    <w:rsid w:val="00295899"/>
    <w:rsid w:val="002B3379"/>
    <w:rsid w:val="002C7D7D"/>
    <w:rsid w:val="00300847"/>
    <w:rsid w:val="00307458"/>
    <w:rsid w:val="00345D1A"/>
    <w:rsid w:val="003472CF"/>
    <w:rsid w:val="00355004"/>
    <w:rsid w:val="00367085"/>
    <w:rsid w:val="00375931"/>
    <w:rsid w:val="003929E7"/>
    <w:rsid w:val="003E5503"/>
    <w:rsid w:val="00427800"/>
    <w:rsid w:val="00433B0D"/>
    <w:rsid w:val="004444FF"/>
    <w:rsid w:val="004447AF"/>
    <w:rsid w:val="00466DB9"/>
    <w:rsid w:val="00470C6D"/>
    <w:rsid w:val="00471692"/>
    <w:rsid w:val="004A609E"/>
    <w:rsid w:val="004C185D"/>
    <w:rsid w:val="004C2780"/>
    <w:rsid w:val="004C6976"/>
    <w:rsid w:val="004D0A1D"/>
    <w:rsid w:val="004F1722"/>
    <w:rsid w:val="00500A3A"/>
    <w:rsid w:val="0050731C"/>
    <w:rsid w:val="00535E0C"/>
    <w:rsid w:val="005409A2"/>
    <w:rsid w:val="0054290E"/>
    <w:rsid w:val="0056716B"/>
    <w:rsid w:val="00584BE6"/>
    <w:rsid w:val="005949AC"/>
    <w:rsid w:val="005A409E"/>
    <w:rsid w:val="005F208A"/>
    <w:rsid w:val="00641081"/>
    <w:rsid w:val="0064686E"/>
    <w:rsid w:val="0068033E"/>
    <w:rsid w:val="006A5F6D"/>
    <w:rsid w:val="006B7587"/>
    <w:rsid w:val="006D3D54"/>
    <w:rsid w:val="006F52D0"/>
    <w:rsid w:val="00714886"/>
    <w:rsid w:val="0073725A"/>
    <w:rsid w:val="00743BE0"/>
    <w:rsid w:val="0077027C"/>
    <w:rsid w:val="00771E1C"/>
    <w:rsid w:val="007846E2"/>
    <w:rsid w:val="007B41BF"/>
    <w:rsid w:val="007C4818"/>
    <w:rsid w:val="007C7F59"/>
    <w:rsid w:val="007D77C3"/>
    <w:rsid w:val="007D793C"/>
    <w:rsid w:val="008028B2"/>
    <w:rsid w:val="00811F27"/>
    <w:rsid w:val="00836FE3"/>
    <w:rsid w:val="00863A06"/>
    <w:rsid w:val="00864A07"/>
    <w:rsid w:val="00881846"/>
    <w:rsid w:val="008903AC"/>
    <w:rsid w:val="00897837"/>
    <w:rsid w:val="008B2518"/>
    <w:rsid w:val="008B5F71"/>
    <w:rsid w:val="008D2B6B"/>
    <w:rsid w:val="008F3001"/>
    <w:rsid w:val="008F425F"/>
    <w:rsid w:val="008F535F"/>
    <w:rsid w:val="008F7FE4"/>
    <w:rsid w:val="00906201"/>
    <w:rsid w:val="00907A72"/>
    <w:rsid w:val="0091583A"/>
    <w:rsid w:val="00930DF8"/>
    <w:rsid w:val="009570CB"/>
    <w:rsid w:val="009668ED"/>
    <w:rsid w:val="00981DA1"/>
    <w:rsid w:val="00990D6C"/>
    <w:rsid w:val="00996557"/>
    <w:rsid w:val="009C6389"/>
    <w:rsid w:val="009C72E0"/>
    <w:rsid w:val="009D0807"/>
    <w:rsid w:val="00A3300B"/>
    <w:rsid w:val="00A44866"/>
    <w:rsid w:val="00A530B4"/>
    <w:rsid w:val="00A72F2D"/>
    <w:rsid w:val="00A9145A"/>
    <w:rsid w:val="00A91C4C"/>
    <w:rsid w:val="00AC6FB5"/>
    <w:rsid w:val="00AF14AD"/>
    <w:rsid w:val="00AF389D"/>
    <w:rsid w:val="00AF7C07"/>
    <w:rsid w:val="00B062D0"/>
    <w:rsid w:val="00B348BC"/>
    <w:rsid w:val="00B3718F"/>
    <w:rsid w:val="00B74850"/>
    <w:rsid w:val="00B7739F"/>
    <w:rsid w:val="00B84C6D"/>
    <w:rsid w:val="00B91D0A"/>
    <w:rsid w:val="00BA6BEB"/>
    <w:rsid w:val="00BB5682"/>
    <w:rsid w:val="00BD0681"/>
    <w:rsid w:val="00BD41EB"/>
    <w:rsid w:val="00BE3C2D"/>
    <w:rsid w:val="00BF2FDF"/>
    <w:rsid w:val="00BF5A03"/>
    <w:rsid w:val="00C139A7"/>
    <w:rsid w:val="00C2638D"/>
    <w:rsid w:val="00C62A35"/>
    <w:rsid w:val="00C65A28"/>
    <w:rsid w:val="00C7143D"/>
    <w:rsid w:val="00C91079"/>
    <w:rsid w:val="00CB0AC5"/>
    <w:rsid w:val="00CB3765"/>
    <w:rsid w:val="00CC2891"/>
    <w:rsid w:val="00CD3F8B"/>
    <w:rsid w:val="00CF64E2"/>
    <w:rsid w:val="00D02F06"/>
    <w:rsid w:val="00D12D9A"/>
    <w:rsid w:val="00D147D4"/>
    <w:rsid w:val="00D20A71"/>
    <w:rsid w:val="00D741DD"/>
    <w:rsid w:val="00D81A60"/>
    <w:rsid w:val="00D833E4"/>
    <w:rsid w:val="00D9301F"/>
    <w:rsid w:val="00D94FD7"/>
    <w:rsid w:val="00DE4BFE"/>
    <w:rsid w:val="00E219EB"/>
    <w:rsid w:val="00E40563"/>
    <w:rsid w:val="00E47483"/>
    <w:rsid w:val="00E5742D"/>
    <w:rsid w:val="00E62270"/>
    <w:rsid w:val="00E647DE"/>
    <w:rsid w:val="00E87DD1"/>
    <w:rsid w:val="00E9207A"/>
    <w:rsid w:val="00ED3298"/>
    <w:rsid w:val="00ED477B"/>
    <w:rsid w:val="00EF313F"/>
    <w:rsid w:val="00EF3DDA"/>
    <w:rsid w:val="00F01075"/>
    <w:rsid w:val="00F34BF2"/>
    <w:rsid w:val="00F60D2E"/>
    <w:rsid w:val="00F62BCC"/>
    <w:rsid w:val="00F97144"/>
    <w:rsid w:val="00FA22FF"/>
    <w:rsid w:val="00FA416D"/>
    <w:rsid w:val="00FB5156"/>
    <w:rsid w:val="00FF0D8D"/>
    <w:rsid w:val="00FF133A"/>
    <w:rsid w:val="00FF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58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Placeholder Text" w:semiHidden="0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semiHidden="0" w:uiPriority="71"/>
    <w:lsdException w:name="List Paragraph" w:semiHidden="0" w:uiPriority="34" w:qFormat="1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semiHidden="0" w:uiPriority="72"/>
    <w:lsdException w:name="Colorful Grid Accent 6" w:semiHidden="0" w:uiPriority="73"/>
    <w:lsdException w:name="Subtle Emphasis" w:semiHidden="0" w:uiPriority="19"/>
    <w:lsdException w:name="Intense Emphasis" w:semiHidden="0" w:uiPriority="21"/>
    <w:lsdException w:name="Subtle Reference" w:semiHidden="0" w:uiPriority="31"/>
    <w:lsdException w:name="Intense Reference" w:semiHidden="0" w:uiPriority="32"/>
    <w:lsdException w:name="Book Title" w:semiHidden="0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2"/>
    <w:qFormat/>
    <w:rsid w:val="004C185D"/>
    <w:pPr>
      <w:spacing w:after="170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3765"/>
    <w:pPr>
      <w:keepNext/>
      <w:keepLines/>
      <w:spacing w:after="120"/>
      <w:outlineLvl w:val="0"/>
    </w:pPr>
    <w:rPr>
      <w:rFonts w:eastAsia="Times New Roman"/>
      <w:b/>
      <w:bCs/>
      <w:color w:val="851130" w:themeColor="accent1"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B3765"/>
    <w:pPr>
      <w:keepNext/>
      <w:keepLines/>
      <w:spacing w:before="240" w:after="60"/>
      <w:outlineLvl w:val="1"/>
    </w:pPr>
    <w:rPr>
      <w:rFonts w:eastAsia="Times New Roman"/>
      <w:b/>
      <w:bCs/>
      <w:color w:val="85113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B3765"/>
    <w:pPr>
      <w:keepNext/>
      <w:keepLines/>
      <w:spacing w:before="240" w:after="60"/>
      <w:outlineLvl w:val="2"/>
    </w:pPr>
    <w:rPr>
      <w:rFonts w:eastAsia="Times New Roman"/>
      <w:b/>
      <w:bCs/>
      <w:color w:val="851130" w:themeColor="accent1"/>
    </w:rPr>
  </w:style>
  <w:style w:type="paragraph" w:styleId="Heading4">
    <w:name w:val="heading 4"/>
    <w:basedOn w:val="Normal"/>
    <w:next w:val="Normal"/>
    <w:link w:val="Heading4Char"/>
    <w:uiPriority w:val="9"/>
    <w:qFormat/>
    <w:rsid w:val="00C65A28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Heading1"/>
    <w:qFormat/>
    <w:rsid w:val="00CB3765"/>
    <w:pPr>
      <w:spacing w:before="240" w:after="660"/>
      <w:ind w:left="1134"/>
    </w:pPr>
    <w:rPr>
      <w:color w:val="851130" w:themeColor="accent1"/>
      <w:sz w:val="72"/>
    </w:rPr>
  </w:style>
  <w:style w:type="paragraph" w:customStyle="1" w:styleId="Subheadlines">
    <w:name w:val="Sub headlines"/>
    <w:basedOn w:val="Normal"/>
    <w:next w:val="Normal"/>
    <w:rsid w:val="00A9145A"/>
    <w:rPr>
      <w:b/>
      <w:color w:val="464E56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CB3765"/>
    <w:rPr>
      <w:rFonts w:ascii="Arial" w:eastAsia="Times New Roman" w:hAnsi="Arial"/>
      <w:b/>
      <w:bCs/>
      <w:color w:val="851130" w:themeColor="accent1"/>
      <w:sz w:val="3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CB3765"/>
    <w:rPr>
      <w:rFonts w:ascii="Arial" w:eastAsia="Times New Roman" w:hAnsi="Arial"/>
      <w:b/>
      <w:bCs/>
      <w:color w:val="851130" w:themeColor="accent1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CB3765"/>
    <w:rPr>
      <w:rFonts w:ascii="Arial" w:eastAsia="Times New Roman" w:hAnsi="Arial"/>
      <w:b/>
      <w:bCs/>
      <w:color w:val="851130" w:themeColor="accent1"/>
      <w:sz w:val="24"/>
      <w:szCs w:val="22"/>
      <w:lang w:eastAsia="en-US"/>
    </w:rPr>
  </w:style>
  <w:style w:type="character" w:customStyle="1" w:styleId="Heading4Char">
    <w:name w:val="Heading 4 Char"/>
    <w:link w:val="Heading4"/>
    <w:uiPriority w:val="9"/>
    <w:rsid w:val="00C65A28"/>
    <w:rPr>
      <w:rFonts w:ascii="Arial" w:eastAsia="Times New Roman" w:hAnsi="Arial"/>
      <w:b/>
      <w:bCs/>
      <w:iCs/>
      <w:color w:val="464E56"/>
      <w:sz w:val="24"/>
      <w:szCs w:val="2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CB3765"/>
    <w:pPr>
      <w:spacing w:before="60" w:line="360" w:lineRule="auto"/>
      <w:outlineLvl w:val="9"/>
    </w:pPr>
    <w:rPr>
      <w:rFonts w:cs="Arial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64686E"/>
    <w:pPr>
      <w:tabs>
        <w:tab w:val="right" w:pos="9923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qFormat/>
    <w:rsid w:val="0064686E"/>
    <w:pPr>
      <w:tabs>
        <w:tab w:val="right" w:pos="9923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qFormat/>
    <w:rsid w:val="0064686E"/>
    <w:pPr>
      <w:tabs>
        <w:tab w:val="right" w:pos="9923"/>
      </w:tabs>
      <w:spacing w:after="100"/>
      <w:ind w:left="480"/>
    </w:p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/>
      <w:sz w:val="24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004B8D"/>
          <w:left w:val="nil"/>
          <w:bottom w:val="single" w:sz="8" w:space="0" w:color="004B8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D"/>
          <w:left w:val="nil"/>
          <w:bottom w:val="single" w:sz="8" w:space="0" w:color="004B8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BCD8"/>
      </w:tcPr>
    </w:tblStylePr>
  </w:style>
  <w:style w:type="table" w:styleId="LightList-Accent1">
    <w:name w:val="Light List Accent 1"/>
    <w:basedOn w:val="TableNormal"/>
    <w:uiPriority w:val="61"/>
    <w:rsid w:val="001F68E9"/>
    <w:tblPr>
      <w:tblStyleRowBandSize w:val="1"/>
      <w:tblStyleColBandSize w:val="1"/>
      <w:tblBorders>
        <w:top w:val="single" w:sz="8" w:space="0" w:color="004B8D"/>
        <w:left w:val="single" w:sz="8" w:space="0" w:color="004B8D"/>
        <w:bottom w:val="single" w:sz="8" w:space="0" w:color="004B8D"/>
        <w:right w:val="single" w:sz="8" w:space="0" w:color="004B8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4B8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band1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rPr>
      <w:color w:val="003769"/>
    </w:rPr>
    <w:tblPr>
      <w:tblStyleRowBandSize w:val="1"/>
      <w:tblStyleColBandSize w:val="1"/>
      <w:tblBorders>
        <w:top w:val="single" w:sz="8" w:space="0" w:color="004B8D"/>
        <w:bottom w:val="single" w:sz="8" w:space="0" w:color="004B8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D"/>
          <w:left w:val="nil"/>
          <w:bottom w:val="single" w:sz="8" w:space="0" w:color="004B8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D"/>
          <w:left w:val="nil"/>
          <w:bottom w:val="single" w:sz="8" w:space="0" w:color="004B8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/>
      </w:rPr>
      <w:tblPr/>
      <w:trPr>
        <w:tblHeader/>
      </w:trPr>
      <w:tcPr>
        <w:shd w:val="clear" w:color="auto" w:fill="004B8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band1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004B8D"/>
        <w:left w:val="single" w:sz="8" w:space="0" w:color="004B8D"/>
        <w:bottom w:val="single" w:sz="8" w:space="0" w:color="004B8D"/>
        <w:right w:val="single" w:sz="8" w:space="0" w:color="004B8D"/>
        <w:insideH w:val="single" w:sz="8" w:space="0" w:color="004B8D"/>
        <w:insideV w:val="single" w:sz="8" w:space="0" w:color="004B8D"/>
      </w:tblBorders>
    </w:tblPr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004B8D"/>
          <w:left w:val="single" w:sz="8" w:space="0" w:color="004B8D"/>
          <w:bottom w:val="single" w:sz="18" w:space="0" w:color="004B8D"/>
          <w:right w:val="single" w:sz="8" w:space="0" w:color="004B8D"/>
          <w:insideH w:val="nil"/>
          <w:insideV w:val="single" w:sz="8" w:space="0" w:color="004B8D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004B8D"/>
          <w:left w:val="single" w:sz="8" w:space="0" w:color="004B8D"/>
          <w:bottom w:val="single" w:sz="8" w:space="0" w:color="004B8D"/>
          <w:right w:val="single" w:sz="8" w:space="0" w:color="004B8D"/>
          <w:insideH w:val="nil"/>
          <w:insideV w:val="single" w:sz="8" w:space="0" w:color="004B8D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band1Vert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  <w:shd w:val="clear" w:color="auto" w:fill="A3D4FF"/>
      </w:tcPr>
    </w:tblStylePr>
    <w:tblStylePr w:type="band1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  <w:insideV w:val="single" w:sz="8" w:space="0" w:color="004B8D"/>
        </w:tcBorders>
        <w:shd w:val="clear" w:color="auto" w:fill="A3D4FF"/>
      </w:tcPr>
    </w:tblStylePr>
    <w:tblStylePr w:type="band2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  <w:insideV w:val="single" w:sz="8" w:space="0" w:color="004B8D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rPr>
        <w:tblHeader/>
      </w:trPr>
      <w:tcPr>
        <w:tcBorders>
          <w:top w:val="single" w:sz="8" w:space="0" w:color="004B8D"/>
          <w:left w:val="single" w:sz="8" w:space="0" w:color="004B8D"/>
          <w:bottom w:val="single" w:sz="18" w:space="0" w:color="004B8D"/>
          <w:right w:val="single" w:sz="8" w:space="0" w:color="004B8D"/>
          <w:insideH w:val="nil"/>
          <w:insideV w:val="single" w:sz="8" w:space="0" w:color="004B8D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004B8D"/>
          <w:left w:val="single" w:sz="8" w:space="0" w:color="004B8D"/>
          <w:bottom w:val="single" w:sz="8" w:space="0" w:color="004B8D"/>
          <w:right w:val="single" w:sz="8" w:space="0" w:color="004B8D"/>
          <w:insideH w:val="nil"/>
          <w:insideV w:val="single" w:sz="8" w:space="0" w:color="004B8D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band1Vert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  <w:shd w:val="clear" w:color="auto" w:fill="A3D4FF"/>
      </w:tcPr>
    </w:tblStylePr>
    <w:tblStylePr w:type="band1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  <w:insideV w:val="single" w:sz="8" w:space="0" w:color="004B8D"/>
        </w:tcBorders>
        <w:shd w:val="clear" w:color="auto" w:fill="B1BCD8"/>
      </w:tcPr>
    </w:tblStylePr>
    <w:tblStylePr w:type="band2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  <w:insideV w:val="single" w:sz="8" w:space="0" w:color="004B8D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tblPr>
      <w:tblStyleRowBandSize w:val="1"/>
      <w:tblStyleColBandSize w:val="1"/>
      <w:tblBorders>
        <w:top w:val="single" w:sz="8" w:space="0" w:color="007BE9"/>
        <w:left w:val="single" w:sz="8" w:space="0" w:color="007BE9"/>
        <w:bottom w:val="single" w:sz="8" w:space="0" w:color="007BE9"/>
        <w:right w:val="single" w:sz="8" w:space="0" w:color="007BE9"/>
        <w:insideH w:val="single" w:sz="8" w:space="0" w:color="007BE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007BE9"/>
          <w:left w:val="single" w:sz="8" w:space="0" w:color="007BE9"/>
          <w:bottom w:val="single" w:sz="8" w:space="0" w:color="007BE9"/>
          <w:right w:val="single" w:sz="8" w:space="0" w:color="007BE9"/>
          <w:insideH w:val="nil"/>
          <w:insideV w:val="nil"/>
        </w:tcBorders>
        <w:shd w:val="clear" w:color="auto" w:fill="004B8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BE9"/>
          <w:left w:val="single" w:sz="8" w:space="0" w:color="007BE9"/>
          <w:bottom w:val="single" w:sz="8" w:space="0" w:color="007BE9"/>
          <w:right w:val="single" w:sz="8" w:space="0" w:color="007BE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4F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D4F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/>
      </w:rPr>
      <w:tblPr/>
      <w:trPr>
        <w:tblHeader/>
      </w:trPr>
      <w:tcPr>
        <w:tcBorders>
          <w:top w:val="single" w:sz="8" w:space="0" w:color="007BE9"/>
          <w:left w:val="single" w:sz="8" w:space="0" w:color="007BE9"/>
          <w:bottom w:val="single" w:sz="8" w:space="0" w:color="007BE9"/>
          <w:right w:val="single" w:sz="8" w:space="0" w:color="007BE9"/>
          <w:insideH w:val="nil"/>
          <w:insideV w:val="nil"/>
        </w:tcBorders>
        <w:shd w:val="clear" w:color="auto" w:fill="004B8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BE9"/>
          <w:left w:val="single" w:sz="8" w:space="0" w:color="007BE9"/>
          <w:bottom w:val="single" w:sz="8" w:space="0" w:color="007BE9"/>
          <w:right w:val="single" w:sz="8" w:space="0" w:color="007BE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4F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/>
      </w:tcPr>
    </w:tblStylePr>
    <w:tblStylePr w:type="band2Horz">
      <w:tblPr/>
      <w:tcPr>
        <w:tcBorders>
          <w:insideH w:val="nil"/>
          <w:insideV w:val="nil"/>
        </w:tcBorders>
        <w:shd w:val="clear" w:color="auto" w:fill="B1BCD8"/>
      </w:tcPr>
    </w:tblStylePr>
  </w:style>
  <w:style w:type="table" w:styleId="MediumList1-Accent1">
    <w:name w:val="Medium List 1 Accent 1"/>
    <w:basedOn w:val="TableNormal"/>
    <w:uiPriority w:val="65"/>
    <w:rsid w:val="001F68E9"/>
    <w:rPr>
      <w:color w:val="000000"/>
    </w:rPr>
    <w:tblPr>
      <w:tblStyleRowBandSize w:val="1"/>
      <w:tblStyleColBandSize w:val="1"/>
      <w:tblBorders>
        <w:top w:val="single" w:sz="8" w:space="0" w:color="004B8D"/>
        <w:bottom w:val="single" w:sz="8" w:space="0" w:color="004B8D"/>
      </w:tblBorders>
    </w:tblPr>
    <w:tblStylePr w:type="firstRow">
      <w:rPr>
        <w:rFonts w:ascii="Cambria Math" w:eastAsia="Times New Roman" w:hAnsi="Cambria Math" w:cs="Times New Roman"/>
      </w:rPr>
      <w:tblPr/>
      <w:tcPr>
        <w:tcBorders>
          <w:top w:val="nil"/>
          <w:bottom w:val="single" w:sz="8" w:space="0" w:color="004B8D"/>
        </w:tcBorders>
      </w:tcPr>
    </w:tblStylePr>
    <w:tblStylePr w:type="lastRow">
      <w:rPr>
        <w:b/>
        <w:bCs/>
        <w:color w:val="757477"/>
      </w:rPr>
      <w:tblPr/>
      <w:tcPr>
        <w:tcBorders>
          <w:top w:val="single" w:sz="8" w:space="0" w:color="004B8D"/>
          <w:bottom w:val="single" w:sz="8" w:space="0" w:color="004B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B8D"/>
          <w:bottom w:val="single" w:sz="8" w:space="0" w:color="004B8D"/>
        </w:tcBorders>
      </w:tcPr>
    </w:tblStylePr>
    <w:tblStylePr w:type="band1Vert">
      <w:tblPr/>
      <w:tcPr>
        <w:shd w:val="clear" w:color="auto" w:fill="A3D4FF"/>
      </w:tcPr>
    </w:tblStylePr>
    <w:tblStylePr w:type="band1Horz">
      <w:tblPr/>
      <w:tcPr>
        <w:shd w:val="clear" w:color="auto" w:fill="A3D4F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="Cambria Math" w:eastAsia="Times New Roman" w:hAnsi="Cambria Math" w:cs="Times New Roman"/>
      </w:rPr>
      <w:tblPr/>
      <w:trPr>
        <w:tblHeader/>
      </w:trPr>
      <w:tcPr>
        <w:tcBorders>
          <w:top w:val="nil"/>
          <w:bottom w:val="single" w:sz="8" w:space="0" w:color="004B8D"/>
        </w:tcBorders>
      </w:tcPr>
    </w:tblStylePr>
    <w:tblStylePr w:type="lastRow">
      <w:rPr>
        <w:b/>
        <w:bCs/>
        <w:color w:val="757477"/>
      </w:rPr>
      <w:tblPr/>
      <w:tcPr>
        <w:tcBorders>
          <w:top w:val="single" w:sz="8" w:space="0" w:color="004B8D"/>
          <w:bottom w:val="single" w:sz="8" w:space="0" w:color="004B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B8D"/>
          <w:bottom w:val="single" w:sz="8" w:space="0" w:color="004B8D"/>
        </w:tcBorders>
      </w:tcPr>
    </w:tblStylePr>
    <w:tblStylePr w:type="band1Vert">
      <w:tblPr/>
      <w:tcPr>
        <w:shd w:val="clear" w:color="auto" w:fill="A3D4FF"/>
      </w:tcPr>
    </w:tblStylePr>
    <w:tblStylePr w:type="band1Horz">
      <w:tblPr/>
      <w:tcPr>
        <w:shd w:val="clear" w:color="auto" w:fill="B1BCD8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004B8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4B8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B8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4B8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BCD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4B8D"/>
        <w:left w:val="single" w:sz="8" w:space="0" w:color="004B8D"/>
        <w:bottom w:val="single" w:sz="8" w:space="0" w:color="004B8D"/>
        <w:right w:val="single" w:sz="8" w:space="0" w:color="004B8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B8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4B8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B8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4B8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D4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743BE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link w:val="Header"/>
    <w:uiPriority w:val="99"/>
    <w:semiHidden/>
    <w:rsid w:val="00743BE0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rsid w:val="00E62270"/>
    <w:pPr>
      <w:tabs>
        <w:tab w:val="center" w:pos="4513"/>
        <w:tab w:val="right" w:pos="9026"/>
      </w:tabs>
      <w:spacing w:after="0"/>
      <w:ind w:right="227"/>
      <w:jc w:val="right"/>
    </w:pPr>
    <w:rPr>
      <w:b/>
      <w:color w:val="000000"/>
    </w:rPr>
  </w:style>
  <w:style w:type="character" w:customStyle="1" w:styleId="FooterChar">
    <w:name w:val="Footer Char"/>
    <w:link w:val="Footer"/>
    <w:uiPriority w:val="99"/>
    <w:rsid w:val="00E62270"/>
    <w:rPr>
      <w:rFonts w:ascii="Arial" w:hAnsi="Arial"/>
      <w:b/>
      <w:color w:val="000000"/>
      <w:sz w:val="24"/>
    </w:rPr>
  </w:style>
  <w:style w:type="paragraph" w:customStyle="1" w:styleId="Subtitle1">
    <w:name w:val="Subtitle 1"/>
    <w:basedOn w:val="Subheadlines"/>
    <w:uiPriority w:val="2"/>
    <w:rsid w:val="00A9145A"/>
    <w:rPr>
      <w:color w:val="005B38"/>
      <w:sz w:val="40"/>
      <w:szCs w:val="40"/>
    </w:rPr>
  </w:style>
  <w:style w:type="paragraph" w:customStyle="1" w:styleId="TEXT">
    <w:name w:val="TEXT"/>
    <w:basedOn w:val="Normal"/>
    <w:uiPriority w:val="99"/>
    <w:rsid w:val="0000010A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FollowedHyperlink">
    <w:name w:val="FollowedHyperlink"/>
    <w:uiPriority w:val="99"/>
    <w:semiHidden/>
    <w:rsid w:val="007846E2"/>
    <w:rPr>
      <w:color w:val="095489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1240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rsid w:val="00B84C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84C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4C6D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8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C6D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Placeholder Text" w:semiHidden="0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semiHidden="0" w:uiPriority="71"/>
    <w:lsdException w:name="List Paragraph" w:semiHidden="0" w:uiPriority="34" w:qFormat="1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semiHidden="0" w:uiPriority="72"/>
    <w:lsdException w:name="Colorful Grid Accent 6" w:semiHidden="0" w:uiPriority="73"/>
    <w:lsdException w:name="Subtle Emphasis" w:semiHidden="0" w:uiPriority="19"/>
    <w:lsdException w:name="Intense Emphasis" w:semiHidden="0" w:uiPriority="21"/>
    <w:lsdException w:name="Subtle Reference" w:semiHidden="0" w:uiPriority="31"/>
    <w:lsdException w:name="Intense Reference" w:semiHidden="0" w:uiPriority="32"/>
    <w:lsdException w:name="Book Title" w:semiHidden="0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2"/>
    <w:qFormat/>
    <w:rsid w:val="004C185D"/>
    <w:pPr>
      <w:spacing w:after="170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3765"/>
    <w:pPr>
      <w:keepNext/>
      <w:keepLines/>
      <w:spacing w:after="120"/>
      <w:outlineLvl w:val="0"/>
    </w:pPr>
    <w:rPr>
      <w:rFonts w:eastAsia="Times New Roman"/>
      <w:b/>
      <w:bCs/>
      <w:color w:val="851130" w:themeColor="accent1"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B3765"/>
    <w:pPr>
      <w:keepNext/>
      <w:keepLines/>
      <w:spacing w:before="240" w:after="60"/>
      <w:outlineLvl w:val="1"/>
    </w:pPr>
    <w:rPr>
      <w:rFonts w:eastAsia="Times New Roman"/>
      <w:b/>
      <w:bCs/>
      <w:color w:val="85113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B3765"/>
    <w:pPr>
      <w:keepNext/>
      <w:keepLines/>
      <w:spacing w:before="240" w:after="60"/>
      <w:outlineLvl w:val="2"/>
    </w:pPr>
    <w:rPr>
      <w:rFonts w:eastAsia="Times New Roman"/>
      <w:b/>
      <w:bCs/>
      <w:color w:val="851130" w:themeColor="accent1"/>
    </w:rPr>
  </w:style>
  <w:style w:type="paragraph" w:styleId="Heading4">
    <w:name w:val="heading 4"/>
    <w:basedOn w:val="Normal"/>
    <w:next w:val="Normal"/>
    <w:link w:val="Heading4Char"/>
    <w:uiPriority w:val="9"/>
    <w:qFormat/>
    <w:rsid w:val="00C65A28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Heading1"/>
    <w:qFormat/>
    <w:rsid w:val="00CB3765"/>
    <w:pPr>
      <w:spacing w:before="240" w:after="660"/>
      <w:ind w:left="1134"/>
    </w:pPr>
    <w:rPr>
      <w:color w:val="851130" w:themeColor="accent1"/>
      <w:sz w:val="72"/>
    </w:rPr>
  </w:style>
  <w:style w:type="paragraph" w:customStyle="1" w:styleId="Subheadlines">
    <w:name w:val="Sub headlines"/>
    <w:basedOn w:val="Normal"/>
    <w:next w:val="Normal"/>
    <w:rsid w:val="00A9145A"/>
    <w:rPr>
      <w:b/>
      <w:color w:val="464E56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CB3765"/>
    <w:rPr>
      <w:rFonts w:ascii="Arial" w:eastAsia="Times New Roman" w:hAnsi="Arial"/>
      <w:b/>
      <w:bCs/>
      <w:color w:val="851130" w:themeColor="accent1"/>
      <w:sz w:val="3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CB3765"/>
    <w:rPr>
      <w:rFonts w:ascii="Arial" w:eastAsia="Times New Roman" w:hAnsi="Arial"/>
      <w:b/>
      <w:bCs/>
      <w:color w:val="851130" w:themeColor="accent1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CB3765"/>
    <w:rPr>
      <w:rFonts w:ascii="Arial" w:eastAsia="Times New Roman" w:hAnsi="Arial"/>
      <w:b/>
      <w:bCs/>
      <w:color w:val="851130" w:themeColor="accent1"/>
      <w:sz w:val="24"/>
      <w:szCs w:val="22"/>
      <w:lang w:eastAsia="en-US"/>
    </w:rPr>
  </w:style>
  <w:style w:type="character" w:customStyle="1" w:styleId="Heading4Char">
    <w:name w:val="Heading 4 Char"/>
    <w:link w:val="Heading4"/>
    <w:uiPriority w:val="9"/>
    <w:rsid w:val="00C65A28"/>
    <w:rPr>
      <w:rFonts w:ascii="Arial" w:eastAsia="Times New Roman" w:hAnsi="Arial"/>
      <w:b/>
      <w:bCs/>
      <w:iCs/>
      <w:color w:val="464E56"/>
      <w:sz w:val="24"/>
      <w:szCs w:val="2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CB3765"/>
    <w:pPr>
      <w:spacing w:before="60" w:line="360" w:lineRule="auto"/>
      <w:outlineLvl w:val="9"/>
    </w:pPr>
    <w:rPr>
      <w:rFonts w:cs="Arial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64686E"/>
    <w:pPr>
      <w:tabs>
        <w:tab w:val="right" w:pos="9923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qFormat/>
    <w:rsid w:val="0064686E"/>
    <w:pPr>
      <w:tabs>
        <w:tab w:val="right" w:pos="9923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qFormat/>
    <w:rsid w:val="0064686E"/>
    <w:pPr>
      <w:tabs>
        <w:tab w:val="right" w:pos="9923"/>
      </w:tabs>
      <w:spacing w:after="100"/>
      <w:ind w:left="480"/>
    </w:p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/>
      <w:sz w:val="24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004B8D"/>
          <w:left w:val="nil"/>
          <w:bottom w:val="single" w:sz="8" w:space="0" w:color="004B8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D"/>
          <w:left w:val="nil"/>
          <w:bottom w:val="single" w:sz="8" w:space="0" w:color="004B8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BCD8"/>
      </w:tcPr>
    </w:tblStylePr>
  </w:style>
  <w:style w:type="table" w:styleId="LightList-Accent1">
    <w:name w:val="Light List Accent 1"/>
    <w:basedOn w:val="TableNormal"/>
    <w:uiPriority w:val="61"/>
    <w:rsid w:val="001F68E9"/>
    <w:tblPr>
      <w:tblStyleRowBandSize w:val="1"/>
      <w:tblStyleColBandSize w:val="1"/>
      <w:tblBorders>
        <w:top w:val="single" w:sz="8" w:space="0" w:color="004B8D"/>
        <w:left w:val="single" w:sz="8" w:space="0" w:color="004B8D"/>
        <w:bottom w:val="single" w:sz="8" w:space="0" w:color="004B8D"/>
        <w:right w:val="single" w:sz="8" w:space="0" w:color="004B8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4B8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band1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rPr>
      <w:color w:val="003769"/>
    </w:rPr>
    <w:tblPr>
      <w:tblStyleRowBandSize w:val="1"/>
      <w:tblStyleColBandSize w:val="1"/>
      <w:tblBorders>
        <w:top w:val="single" w:sz="8" w:space="0" w:color="004B8D"/>
        <w:bottom w:val="single" w:sz="8" w:space="0" w:color="004B8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D"/>
          <w:left w:val="nil"/>
          <w:bottom w:val="single" w:sz="8" w:space="0" w:color="004B8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D"/>
          <w:left w:val="nil"/>
          <w:bottom w:val="single" w:sz="8" w:space="0" w:color="004B8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/>
      </w:rPr>
      <w:tblPr/>
      <w:trPr>
        <w:tblHeader/>
      </w:trPr>
      <w:tcPr>
        <w:shd w:val="clear" w:color="auto" w:fill="004B8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band1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004B8D"/>
        <w:left w:val="single" w:sz="8" w:space="0" w:color="004B8D"/>
        <w:bottom w:val="single" w:sz="8" w:space="0" w:color="004B8D"/>
        <w:right w:val="single" w:sz="8" w:space="0" w:color="004B8D"/>
        <w:insideH w:val="single" w:sz="8" w:space="0" w:color="004B8D"/>
        <w:insideV w:val="single" w:sz="8" w:space="0" w:color="004B8D"/>
      </w:tblBorders>
    </w:tblPr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004B8D"/>
          <w:left w:val="single" w:sz="8" w:space="0" w:color="004B8D"/>
          <w:bottom w:val="single" w:sz="18" w:space="0" w:color="004B8D"/>
          <w:right w:val="single" w:sz="8" w:space="0" w:color="004B8D"/>
          <w:insideH w:val="nil"/>
          <w:insideV w:val="single" w:sz="8" w:space="0" w:color="004B8D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004B8D"/>
          <w:left w:val="single" w:sz="8" w:space="0" w:color="004B8D"/>
          <w:bottom w:val="single" w:sz="8" w:space="0" w:color="004B8D"/>
          <w:right w:val="single" w:sz="8" w:space="0" w:color="004B8D"/>
          <w:insideH w:val="nil"/>
          <w:insideV w:val="single" w:sz="8" w:space="0" w:color="004B8D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band1Vert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  <w:shd w:val="clear" w:color="auto" w:fill="A3D4FF"/>
      </w:tcPr>
    </w:tblStylePr>
    <w:tblStylePr w:type="band1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  <w:insideV w:val="single" w:sz="8" w:space="0" w:color="004B8D"/>
        </w:tcBorders>
        <w:shd w:val="clear" w:color="auto" w:fill="A3D4FF"/>
      </w:tcPr>
    </w:tblStylePr>
    <w:tblStylePr w:type="band2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  <w:insideV w:val="single" w:sz="8" w:space="0" w:color="004B8D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rPr>
        <w:tblHeader/>
      </w:trPr>
      <w:tcPr>
        <w:tcBorders>
          <w:top w:val="single" w:sz="8" w:space="0" w:color="004B8D"/>
          <w:left w:val="single" w:sz="8" w:space="0" w:color="004B8D"/>
          <w:bottom w:val="single" w:sz="18" w:space="0" w:color="004B8D"/>
          <w:right w:val="single" w:sz="8" w:space="0" w:color="004B8D"/>
          <w:insideH w:val="nil"/>
          <w:insideV w:val="single" w:sz="8" w:space="0" w:color="004B8D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004B8D"/>
          <w:left w:val="single" w:sz="8" w:space="0" w:color="004B8D"/>
          <w:bottom w:val="single" w:sz="8" w:space="0" w:color="004B8D"/>
          <w:right w:val="single" w:sz="8" w:space="0" w:color="004B8D"/>
          <w:insideH w:val="nil"/>
          <w:insideV w:val="single" w:sz="8" w:space="0" w:color="004B8D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band1Vert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  <w:shd w:val="clear" w:color="auto" w:fill="A3D4FF"/>
      </w:tcPr>
    </w:tblStylePr>
    <w:tblStylePr w:type="band1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  <w:insideV w:val="single" w:sz="8" w:space="0" w:color="004B8D"/>
        </w:tcBorders>
        <w:shd w:val="clear" w:color="auto" w:fill="B1BCD8"/>
      </w:tcPr>
    </w:tblStylePr>
    <w:tblStylePr w:type="band2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  <w:insideV w:val="single" w:sz="8" w:space="0" w:color="004B8D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tblPr>
      <w:tblStyleRowBandSize w:val="1"/>
      <w:tblStyleColBandSize w:val="1"/>
      <w:tblBorders>
        <w:top w:val="single" w:sz="8" w:space="0" w:color="007BE9"/>
        <w:left w:val="single" w:sz="8" w:space="0" w:color="007BE9"/>
        <w:bottom w:val="single" w:sz="8" w:space="0" w:color="007BE9"/>
        <w:right w:val="single" w:sz="8" w:space="0" w:color="007BE9"/>
        <w:insideH w:val="single" w:sz="8" w:space="0" w:color="007BE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007BE9"/>
          <w:left w:val="single" w:sz="8" w:space="0" w:color="007BE9"/>
          <w:bottom w:val="single" w:sz="8" w:space="0" w:color="007BE9"/>
          <w:right w:val="single" w:sz="8" w:space="0" w:color="007BE9"/>
          <w:insideH w:val="nil"/>
          <w:insideV w:val="nil"/>
        </w:tcBorders>
        <w:shd w:val="clear" w:color="auto" w:fill="004B8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BE9"/>
          <w:left w:val="single" w:sz="8" w:space="0" w:color="007BE9"/>
          <w:bottom w:val="single" w:sz="8" w:space="0" w:color="007BE9"/>
          <w:right w:val="single" w:sz="8" w:space="0" w:color="007BE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4F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D4F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/>
      </w:rPr>
      <w:tblPr/>
      <w:trPr>
        <w:tblHeader/>
      </w:trPr>
      <w:tcPr>
        <w:tcBorders>
          <w:top w:val="single" w:sz="8" w:space="0" w:color="007BE9"/>
          <w:left w:val="single" w:sz="8" w:space="0" w:color="007BE9"/>
          <w:bottom w:val="single" w:sz="8" w:space="0" w:color="007BE9"/>
          <w:right w:val="single" w:sz="8" w:space="0" w:color="007BE9"/>
          <w:insideH w:val="nil"/>
          <w:insideV w:val="nil"/>
        </w:tcBorders>
        <w:shd w:val="clear" w:color="auto" w:fill="004B8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BE9"/>
          <w:left w:val="single" w:sz="8" w:space="0" w:color="007BE9"/>
          <w:bottom w:val="single" w:sz="8" w:space="0" w:color="007BE9"/>
          <w:right w:val="single" w:sz="8" w:space="0" w:color="007BE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4F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/>
      </w:tcPr>
    </w:tblStylePr>
    <w:tblStylePr w:type="band2Horz">
      <w:tblPr/>
      <w:tcPr>
        <w:tcBorders>
          <w:insideH w:val="nil"/>
          <w:insideV w:val="nil"/>
        </w:tcBorders>
        <w:shd w:val="clear" w:color="auto" w:fill="B1BCD8"/>
      </w:tcPr>
    </w:tblStylePr>
  </w:style>
  <w:style w:type="table" w:styleId="MediumList1-Accent1">
    <w:name w:val="Medium List 1 Accent 1"/>
    <w:basedOn w:val="TableNormal"/>
    <w:uiPriority w:val="65"/>
    <w:rsid w:val="001F68E9"/>
    <w:rPr>
      <w:color w:val="000000"/>
    </w:rPr>
    <w:tblPr>
      <w:tblStyleRowBandSize w:val="1"/>
      <w:tblStyleColBandSize w:val="1"/>
      <w:tblBorders>
        <w:top w:val="single" w:sz="8" w:space="0" w:color="004B8D"/>
        <w:bottom w:val="single" w:sz="8" w:space="0" w:color="004B8D"/>
      </w:tblBorders>
    </w:tblPr>
    <w:tblStylePr w:type="firstRow">
      <w:rPr>
        <w:rFonts w:ascii="Cambria Math" w:eastAsia="Times New Roman" w:hAnsi="Cambria Math" w:cs="Times New Roman"/>
      </w:rPr>
      <w:tblPr/>
      <w:tcPr>
        <w:tcBorders>
          <w:top w:val="nil"/>
          <w:bottom w:val="single" w:sz="8" w:space="0" w:color="004B8D"/>
        </w:tcBorders>
      </w:tcPr>
    </w:tblStylePr>
    <w:tblStylePr w:type="lastRow">
      <w:rPr>
        <w:b/>
        <w:bCs/>
        <w:color w:val="757477"/>
      </w:rPr>
      <w:tblPr/>
      <w:tcPr>
        <w:tcBorders>
          <w:top w:val="single" w:sz="8" w:space="0" w:color="004B8D"/>
          <w:bottom w:val="single" w:sz="8" w:space="0" w:color="004B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B8D"/>
          <w:bottom w:val="single" w:sz="8" w:space="0" w:color="004B8D"/>
        </w:tcBorders>
      </w:tcPr>
    </w:tblStylePr>
    <w:tblStylePr w:type="band1Vert">
      <w:tblPr/>
      <w:tcPr>
        <w:shd w:val="clear" w:color="auto" w:fill="A3D4FF"/>
      </w:tcPr>
    </w:tblStylePr>
    <w:tblStylePr w:type="band1Horz">
      <w:tblPr/>
      <w:tcPr>
        <w:shd w:val="clear" w:color="auto" w:fill="A3D4F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="Cambria Math" w:eastAsia="Times New Roman" w:hAnsi="Cambria Math" w:cs="Times New Roman"/>
      </w:rPr>
      <w:tblPr/>
      <w:trPr>
        <w:tblHeader/>
      </w:trPr>
      <w:tcPr>
        <w:tcBorders>
          <w:top w:val="nil"/>
          <w:bottom w:val="single" w:sz="8" w:space="0" w:color="004B8D"/>
        </w:tcBorders>
      </w:tcPr>
    </w:tblStylePr>
    <w:tblStylePr w:type="lastRow">
      <w:rPr>
        <w:b/>
        <w:bCs/>
        <w:color w:val="757477"/>
      </w:rPr>
      <w:tblPr/>
      <w:tcPr>
        <w:tcBorders>
          <w:top w:val="single" w:sz="8" w:space="0" w:color="004B8D"/>
          <w:bottom w:val="single" w:sz="8" w:space="0" w:color="004B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B8D"/>
          <w:bottom w:val="single" w:sz="8" w:space="0" w:color="004B8D"/>
        </w:tcBorders>
      </w:tcPr>
    </w:tblStylePr>
    <w:tblStylePr w:type="band1Vert">
      <w:tblPr/>
      <w:tcPr>
        <w:shd w:val="clear" w:color="auto" w:fill="A3D4FF"/>
      </w:tcPr>
    </w:tblStylePr>
    <w:tblStylePr w:type="band1Horz">
      <w:tblPr/>
      <w:tcPr>
        <w:shd w:val="clear" w:color="auto" w:fill="B1BCD8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004B8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4B8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B8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4B8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BCD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4B8D"/>
        <w:left w:val="single" w:sz="8" w:space="0" w:color="004B8D"/>
        <w:bottom w:val="single" w:sz="8" w:space="0" w:color="004B8D"/>
        <w:right w:val="single" w:sz="8" w:space="0" w:color="004B8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B8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4B8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B8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4B8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D4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743BE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link w:val="Header"/>
    <w:uiPriority w:val="99"/>
    <w:semiHidden/>
    <w:rsid w:val="00743BE0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rsid w:val="00E62270"/>
    <w:pPr>
      <w:tabs>
        <w:tab w:val="center" w:pos="4513"/>
        <w:tab w:val="right" w:pos="9026"/>
      </w:tabs>
      <w:spacing w:after="0"/>
      <w:ind w:right="227"/>
      <w:jc w:val="right"/>
    </w:pPr>
    <w:rPr>
      <w:b/>
      <w:color w:val="000000"/>
    </w:rPr>
  </w:style>
  <w:style w:type="character" w:customStyle="1" w:styleId="FooterChar">
    <w:name w:val="Footer Char"/>
    <w:link w:val="Footer"/>
    <w:uiPriority w:val="99"/>
    <w:rsid w:val="00E62270"/>
    <w:rPr>
      <w:rFonts w:ascii="Arial" w:hAnsi="Arial"/>
      <w:b/>
      <w:color w:val="000000"/>
      <w:sz w:val="24"/>
    </w:rPr>
  </w:style>
  <w:style w:type="paragraph" w:customStyle="1" w:styleId="Subtitle1">
    <w:name w:val="Subtitle 1"/>
    <w:basedOn w:val="Subheadlines"/>
    <w:uiPriority w:val="2"/>
    <w:rsid w:val="00A9145A"/>
    <w:rPr>
      <w:color w:val="005B38"/>
      <w:sz w:val="40"/>
      <w:szCs w:val="40"/>
    </w:rPr>
  </w:style>
  <w:style w:type="paragraph" w:customStyle="1" w:styleId="TEXT">
    <w:name w:val="TEXT"/>
    <w:basedOn w:val="Normal"/>
    <w:uiPriority w:val="99"/>
    <w:rsid w:val="0000010A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FollowedHyperlink">
    <w:name w:val="FollowedHyperlink"/>
    <w:uiPriority w:val="99"/>
    <w:semiHidden/>
    <w:rsid w:val="007846E2"/>
    <w:rPr>
      <w:color w:val="095489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1240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rsid w:val="00B84C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84C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4C6D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8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C6D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mailto:Healthpolicy@health.wa.gov.au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4.xml"/><Relationship Id="rId10" Type="http://schemas.openxmlformats.org/officeDocument/2006/relationships/image" Target="media/image2.jpg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Red PMS 7427 2014">
      <a:dk1>
        <a:srgbClr val="000000"/>
      </a:dk1>
      <a:lt1>
        <a:srgbClr val="FFFFFF"/>
      </a:lt1>
      <a:dk2>
        <a:srgbClr val="464E56"/>
      </a:dk2>
      <a:lt2>
        <a:srgbClr val="FFFFFF"/>
      </a:lt2>
      <a:accent1>
        <a:srgbClr val="851130"/>
      </a:accent1>
      <a:accent2>
        <a:srgbClr val="851130"/>
      </a:accent2>
      <a:accent3>
        <a:srgbClr val="851130"/>
      </a:accent3>
      <a:accent4>
        <a:srgbClr val="851130"/>
      </a:accent4>
      <a:accent5>
        <a:srgbClr val="851130"/>
      </a:accent5>
      <a:accent6>
        <a:srgbClr val="851130"/>
      </a:accent6>
      <a:hlink>
        <a:srgbClr val="095489"/>
      </a:hlink>
      <a:folHlink>
        <a:srgbClr val="09548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303C0-0893-4ECA-8EDF-CD638451B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DoH Multi-page Template</vt:lpstr>
    </vt:vector>
  </TitlesOfParts>
  <Company>WA Health</Company>
  <LinksUpToDate>false</LinksUpToDate>
  <CharactersWithSpaces>4556</CharactersWithSpaces>
  <SharedDoc>false</SharedDoc>
  <HyperlinkBase/>
  <HLinks>
    <vt:vector size="24" baseType="variant">
      <vt:variant>
        <vt:i4>4587612</vt:i4>
      </vt:variant>
      <vt:variant>
        <vt:i4>15</vt:i4>
      </vt:variant>
      <vt:variant>
        <vt:i4>0</vt:i4>
      </vt:variant>
      <vt:variant>
        <vt:i4>5</vt:i4>
      </vt:variant>
      <vt:variant>
        <vt:lpwstr>http://www.health.wa.gov.au/</vt:lpwstr>
      </vt:variant>
      <vt:variant>
        <vt:lpwstr/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_Toc412470233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_Toc412470232</vt:lpwstr>
      </vt:variant>
      <vt:variant>
        <vt:i4>4587612</vt:i4>
      </vt:variant>
      <vt:variant>
        <vt:i4>6380</vt:i4>
      </vt:variant>
      <vt:variant>
        <vt:i4>1025</vt:i4>
      </vt:variant>
      <vt:variant>
        <vt:i4>4</vt:i4>
      </vt:variant>
      <vt:variant>
        <vt:lpwstr>http://www.health.wa.gov.au/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 Multi-page Template</dc:title>
  <dc:subject>Word Template</dc:subject>
  <dc:creator>Deptartment of Health</dc:creator>
  <cp:keywords>template, report, style guide,</cp:keywords>
  <cp:lastModifiedBy>Matthews, Gitana</cp:lastModifiedBy>
  <cp:revision>6</cp:revision>
  <cp:lastPrinted>2014-03-21T07:23:00Z</cp:lastPrinted>
  <dcterms:created xsi:type="dcterms:W3CDTF">2017-09-22T05:37:00Z</dcterms:created>
  <dcterms:modified xsi:type="dcterms:W3CDTF">2017-09-27T01:11:00Z</dcterms:modified>
</cp:coreProperties>
</file>